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D6D" w:rsidRPr="00D84D6D" w:rsidRDefault="00D84D6D" w:rsidP="00A55187">
      <w:pPr>
        <w:spacing w:after="0" w:line="240" w:lineRule="auto"/>
        <w:jc w:val="center"/>
        <w:rPr>
          <w:rFonts w:ascii="Times New Roman" w:eastAsia="Times New Roman" w:hAnsi="Times New Roman"/>
          <w:b/>
          <w:lang w:eastAsia="id-ID"/>
        </w:rPr>
      </w:pPr>
      <w:r w:rsidRPr="00D84D6D">
        <w:rPr>
          <w:rFonts w:ascii="Times New Roman" w:eastAsia="Times New Roman" w:hAnsi="Times New Roman"/>
          <w:b/>
          <w:lang w:eastAsia="id-ID"/>
        </w:rPr>
        <w:t xml:space="preserve">PENGARUH </w:t>
      </w:r>
      <w:bookmarkStart w:id="0" w:name="_GoBack"/>
      <w:bookmarkEnd w:id="0"/>
      <w:r w:rsidRPr="00D84D6D">
        <w:rPr>
          <w:rFonts w:ascii="Times New Roman" w:eastAsia="Times New Roman" w:hAnsi="Times New Roman"/>
          <w:b/>
          <w:lang w:eastAsia="id-ID"/>
        </w:rPr>
        <w:t>PENDAPATAN</w:t>
      </w:r>
      <w:r w:rsidRPr="00D84D6D">
        <w:rPr>
          <w:rFonts w:ascii="Times New Roman" w:eastAsia="Times New Roman" w:hAnsi="Times New Roman"/>
          <w:b/>
          <w:lang w:val="id-ID" w:eastAsia="id-ID"/>
        </w:rPr>
        <w:t xml:space="preserve"> </w:t>
      </w:r>
      <w:r w:rsidRPr="00D84D6D">
        <w:rPr>
          <w:rFonts w:ascii="Times New Roman" w:eastAsia="Times New Roman" w:hAnsi="Times New Roman"/>
          <w:b/>
          <w:i/>
          <w:lang w:eastAsia="id-ID"/>
        </w:rPr>
        <w:t xml:space="preserve">MURABAHAH </w:t>
      </w:r>
      <w:r w:rsidRPr="00D84D6D">
        <w:rPr>
          <w:rFonts w:ascii="Times New Roman" w:eastAsia="Times New Roman" w:hAnsi="Times New Roman"/>
          <w:b/>
          <w:i/>
          <w:lang w:val="id-ID" w:eastAsia="id-ID"/>
        </w:rPr>
        <w:t xml:space="preserve"> </w:t>
      </w:r>
      <w:r w:rsidRPr="00D84D6D">
        <w:rPr>
          <w:rFonts w:ascii="Times New Roman" w:eastAsia="Times New Roman" w:hAnsi="Times New Roman"/>
          <w:b/>
          <w:lang w:val="id-ID" w:eastAsia="id-ID"/>
        </w:rPr>
        <w:t>D</w:t>
      </w:r>
      <w:r w:rsidRPr="00D84D6D">
        <w:rPr>
          <w:rFonts w:ascii="Times New Roman" w:eastAsia="Times New Roman" w:hAnsi="Times New Roman"/>
          <w:b/>
          <w:lang w:eastAsia="id-ID"/>
        </w:rPr>
        <w:t>AN</w:t>
      </w:r>
      <w:r w:rsidRPr="00D84D6D">
        <w:rPr>
          <w:rFonts w:ascii="Times New Roman" w:eastAsia="Times New Roman" w:hAnsi="Times New Roman"/>
          <w:b/>
          <w:lang w:val="id-ID" w:eastAsia="id-ID"/>
        </w:rPr>
        <w:t xml:space="preserve"> </w:t>
      </w:r>
      <w:r w:rsidRPr="00D84D6D">
        <w:rPr>
          <w:rFonts w:ascii="Times New Roman" w:eastAsia="Times New Roman" w:hAnsi="Times New Roman"/>
          <w:b/>
          <w:i/>
          <w:lang w:val="id-ID" w:eastAsia="id-ID"/>
        </w:rPr>
        <w:t>M</w:t>
      </w:r>
      <w:r w:rsidRPr="00D84D6D">
        <w:rPr>
          <w:rFonts w:ascii="Times New Roman" w:eastAsia="Times New Roman" w:hAnsi="Times New Roman"/>
          <w:b/>
          <w:i/>
          <w:lang w:eastAsia="id-ID"/>
        </w:rPr>
        <w:t xml:space="preserve">USYARAKAH </w:t>
      </w:r>
      <w:r w:rsidRPr="00D84D6D">
        <w:rPr>
          <w:rFonts w:ascii="Times New Roman" w:eastAsia="Times New Roman" w:hAnsi="Times New Roman"/>
          <w:b/>
          <w:lang w:eastAsia="id-ID"/>
        </w:rPr>
        <w:t>TERHADAP PROFITABILITAS</w:t>
      </w:r>
      <w:r w:rsidRPr="00D84D6D">
        <w:rPr>
          <w:rFonts w:ascii="Times New Roman" w:eastAsia="Times New Roman" w:hAnsi="Times New Roman"/>
          <w:b/>
          <w:lang w:val="id-ID" w:eastAsia="id-ID"/>
        </w:rPr>
        <w:t xml:space="preserve"> </w:t>
      </w:r>
      <w:r w:rsidRPr="00D84D6D">
        <w:rPr>
          <w:rFonts w:ascii="Times New Roman" w:eastAsia="Times New Roman" w:hAnsi="Times New Roman"/>
          <w:b/>
          <w:lang w:eastAsia="id-ID"/>
        </w:rPr>
        <w:t>PADA PT. BANK BNI SYARIAH</w:t>
      </w:r>
      <w:r w:rsidRPr="00D84D6D">
        <w:rPr>
          <w:rFonts w:ascii="Times New Roman" w:eastAsia="Times New Roman" w:hAnsi="Times New Roman"/>
          <w:b/>
          <w:lang w:val="id-ID" w:eastAsia="id-ID"/>
        </w:rPr>
        <w:t xml:space="preserve"> </w:t>
      </w:r>
      <w:r w:rsidRPr="00D84D6D">
        <w:rPr>
          <w:rFonts w:ascii="Times New Roman" w:eastAsia="Times New Roman" w:hAnsi="Times New Roman"/>
          <w:b/>
          <w:lang w:eastAsia="id-ID"/>
        </w:rPr>
        <w:t>PERIODE</w:t>
      </w:r>
      <w:r w:rsidRPr="00D84D6D">
        <w:rPr>
          <w:rFonts w:ascii="Times New Roman" w:eastAsia="Times New Roman" w:hAnsi="Times New Roman"/>
          <w:b/>
          <w:lang w:val="id-ID" w:eastAsia="id-ID"/>
        </w:rPr>
        <w:t xml:space="preserve"> 2012-2016</w:t>
      </w:r>
      <w:r w:rsidRPr="00D84D6D">
        <w:rPr>
          <w:rFonts w:ascii="Times New Roman" w:eastAsia="Times New Roman" w:hAnsi="Times New Roman"/>
          <w:b/>
          <w:lang w:eastAsia="id-ID"/>
        </w:rPr>
        <w:t>.</w:t>
      </w:r>
    </w:p>
    <w:p w:rsidR="00D84D6D" w:rsidRPr="00D84D6D" w:rsidRDefault="00D84D6D" w:rsidP="00A55187">
      <w:pPr>
        <w:spacing w:after="0" w:line="240" w:lineRule="auto"/>
        <w:jc w:val="center"/>
        <w:rPr>
          <w:rFonts w:ascii="Times New Roman" w:hAnsi="Times New Roman" w:cs="Times New Roman"/>
        </w:rPr>
      </w:pPr>
      <w:proofErr w:type="gramStart"/>
      <w:r w:rsidRPr="00D84D6D">
        <w:rPr>
          <w:rFonts w:ascii="Times New Roman" w:hAnsi="Times New Roman" w:cs="Times New Roman"/>
        </w:rPr>
        <w:t>Oleh :</w:t>
      </w:r>
      <w:proofErr w:type="gramEnd"/>
    </w:p>
    <w:p w:rsidR="00D84D6D" w:rsidRPr="00D84D6D" w:rsidRDefault="00D84D6D" w:rsidP="00A55187">
      <w:pPr>
        <w:spacing w:after="0" w:line="240" w:lineRule="auto"/>
        <w:jc w:val="center"/>
        <w:rPr>
          <w:rFonts w:ascii="Times New Roman" w:hAnsi="Times New Roman" w:cs="Times New Roman"/>
        </w:rPr>
      </w:pPr>
      <w:r w:rsidRPr="00D84D6D">
        <w:rPr>
          <w:rFonts w:ascii="Times New Roman" w:hAnsi="Times New Roman" w:cs="Times New Roman"/>
        </w:rPr>
        <w:t>Daeng Kusumah</w:t>
      </w:r>
    </w:p>
    <w:p w:rsidR="00D84D6D" w:rsidRDefault="00D84D6D" w:rsidP="00A55187">
      <w:pPr>
        <w:spacing w:after="0" w:line="240" w:lineRule="auto"/>
        <w:jc w:val="center"/>
        <w:rPr>
          <w:rFonts w:ascii="Times New Roman" w:hAnsi="Times New Roman" w:cs="Times New Roman"/>
          <w:b/>
        </w:rPr>
      </w:pPr>
    </w:p>
    <w:p w:rsidR="00D84D6D" w:rsidRPr="00D84D6D" w:rsidRDefault="00D84D6D" w:rsidP="00A55187">
      <w:pPr>
        <w:spacing w:after="0" w:line="240" w:lineRule="auto"/>
        <w:jc w:val="center"/>
        <w:rPr>
          <w:rFonts w:ascii="Times New Roman" w:eastAsia="Calibri" w:hAnsi="Times New Roman" w:cs="Times New Roman"/>
          <w:lang w:val="id-ID"/>
        </w:rPr>
      </w:pPr>
      <w:r w:rsidRPr="00D84D6D">
        <w:rPr>
          <w:rFonts w:ascii="Times New Roman" w:eastAsia="Calibri" w:hAnsi="Times New Roman" w:cs="Times New Roman"/>
          <w:lang w:val="id-ID"/>
        </w:rPr>
        <w:t>S1 Manajemen</w:t>
      </w:r>
    </w:p>
    <w:p w:rsidR="00D84D6D" w:rsidRPr="00D84D6D" w:rsidRDefault="00D84D6D" w:rsidP="00A55187">
      <w:pPr>
        <w:spacing w:after="0" w:line="240" w:lineRule="auto"/>
        <w:jc w:val="center"/>
        <w:rPr>
          <w:rFonts w:ascii="Times New Roman" w:eastAsia="Calibri" w:hAnsi="Times New Roman" w:cs="Times New Roman"/>
          <w:lang w:val="id-ID"/>
        </w:rPr>
      </w:pPr>
      <w:r w:rsidRPr="00D84D6D">
        <w:rPr>
          <w:rFonts w:ascii="Times New Roman" w:eastAsia="Calibri" w:hAnsi="Times New Roman" w:cs="Times New Roman"/>
          <w:lang w:val="id-ID"/>
        </w:rPr>
        <w:t>STIE EKUITAS BANDUNG</w:t>
      </w:r>
    </w:p>
    <w:p w:rsidR="00D84D6D" w:rsidRPr="00D84D6D" w:rsidRDefault="00D84D6D" w:rsidP="00A55187">
      <w:pPr>
        <w:spacing w:after="0" w:line="240" w:lineRule="auto"/>
        <w:jc w:val="center"/>
        <w:rPr>
          <w:rFonts w:ascii="Times New Roman" w:eastAsia="Calibri" w:hAnsi="Times New Roman" w:cs="Times New Roman"/>
          <w:lang w:val="id-ID"/>
        </w:rPr>
      </w:pPr>
    </w:p>
    <w:p w:rsidR="00D84D6D" w:rsidRPr="00D84D6D" w:rsidRDefault="00D84D6D" w:rsidP="00A55187">
      <w:pPr>
        <w:spacing w:after="0" w:line="240" w:lineRule="auto"/>
        <w:jc w:val="center"/>
        <w:rPr>
          <w:rFonts w:ascii="Times New Roman" w:eastAsia="Calibri" w:hAnsi="Times New Roman" w:cs="Times New Roman"/>
          <w:lang w:val="id-ID"/>
        </w:rPr>
      </w:pPr>
    </w:p>
    <w:p w:rsidR="00D84D6D" w:rsidRPr="00D84D6D" w:rsidRDefault="00D84D6D" w:rsidP="00A55187">
      <w:pPr>
        <w:spacing w:after="0" w:line="240" w:lineRule="auto"/>
        <w:jc w:val="center"/>
        <w:rPr>
          <w:rFonts w:ascii="Times New Roman" w:eastAsia="Calibri" w:hAnsi="Times New Roman" w:cs="Times New Roman"/>
          <w:b/>
          <w:i/>
          <w:sz w:val="24"/>
          <w:szCs w:val="24"/>
          <w:lang w:val="id-ID"/>
        </w:rPr>
      </w:pPr>
      <w:r w:rsidRPr="00D84D6D">
        <w:rPr>
          <w:rFonts w:ascii="Times New Roman" w:eastAsia="Calibri" w:hAnsi="Times New Roman" w:cs="Times New Roman"/>
          <w:b/>
          <w:i/>
          <w:sz w:val="24"/>
          <w:szCs w:val="24"/>
          <w:lang w:val="id-ID"/>
        </w:rPr>
        <w:t>Abstrack</w:t>
      </w:r>
    </w:p>
    <w:p w:rsidR="00D84D6D" w:rsidRPr="00D84D6D" w:rsidRDefault="00D84D6D" w:rsidP="00A55187">
      <w:pPr>
        <w:spacing w:after="0" w:line="240" w:lineRule="auto"/>
        <w:jc w:val="center"/>
        <w:rPr>
          <w:rFonts w:ascii="Times New Roman" w:hAnsi="Times New Roman" w:cs="Times New Roman"/>
          <w:b/>
        </w:rPr>
      </w:pPr>
    </w:p>
    <w:p w:rsidR="00D84D6D" w:rsidRPr="00A55187" w:rsidRDefault="00D84D6D" w:rsidP="00A55187">
      <w:pPr>
        <w:spacing w:after="0" w:line="240" w:lineRule="auto"/>
        <w:ind w:firstLine="720"/>
        <w:jc w:val="both"/>
        <w:rPr>
          <w:rFonts w:ascii="Times New Roman" w:hAnsi="Times New Roman" w:cs="Times New Roman"/>
          <w:i/>
        </w:rPr>
      </w:pPr>
      <w:r w:rsidRPr="00A55187">
        <w:rPr>
          <w:rFonts w:ascii="Times New Roman" w:hAnsi="Times New Roman" w:cs="Times New Roman"/>
          <w:i/>
        </w:rPr>
        <w:t xml:space="preserve">Profitability is a ratio used to measure a company's ability to generate profits from its normal business activities. </w:t>
      </w:r>
      <w:proofErr w:type="gramStart"/>
      <w:r w:rsidRPr="00A55187">
        <w:rPr>
          <w:rFonts w:ascii="Times New Roman" w:hAnsi="Times New Roman" w:cs="Times New Roman"/>
          <w:i/>
        </w:rPr>
        <w:t>this</w:t>
      </w:r>
      <w:proofErr w:type="gramEnd"/>
      <w:r w:rsidRPr="00A55187">
        <w:rPr>
          <w:rFonts w:ascii="Times New Roman" w:hAnsi="Times New Roman" w:cs="Times New Roman"/>
          <w:i/>
        </w:rPr>
        <w:t xml:space="preserve"> ratio can also measure the level of management effectiveness in running the company's activities. This study aims to determine the effect of Murabahah and Musyarakah Income </w:t>
      </w:r>
      <w:proofErr w:type="gramStart"/>
      <w:r w:rsidRPr="00A55187">
        <w:rPr>
          <w:rFonts w:ascii="Times New Roman" w:hAnsi="Times New Roman" w:cs="Times New Roman"/>
          <w:i/>
        </w:rPr>
        <w:t>To Profitability At</w:t>
      </w:r>
      <w:proofErr w:type="gramEnd"/>
      <w:r w:rsidRPr="00A55187">
        <w:rPr>
          <w:rFonts w:ascii="Times New Roman" w:hAnsi="Times New Roman" w:cs="Times New Roman"/>
          <w:i/>
        </w:rPr>
        <w:t xml:space="preserve"> PT. Bank BNI Syariah Period 2012-2016.</w:t>
      </w:r>
    </w:p>
    <w:p w:rsidR="00D84D6D" w:rsidRPr="00A55187" w:rsidRDefault="00D84D6D" w:rsidP="00A55187">
      <w:pPr>
        <w:spacing w:after="0" w:line="240" w:lineRule="auto"/>
        <w:ind w:firstLine="720"/>
        <w:jc w:val="both"/>
        <w:rPr>
          <w:rFonts w:ascii="Times New Roman" w:hAnsi="Times New Roman" w:cs="Times New Roman"/>
          <w:i/>
        </w:rPr>
      </w:pPr>
      <w:r w:rsidRPr="00A55187">
        <w:rPr>
          <w:rFonts w:ascii="Times New Roman" w:hAnsi="Times New Roman" w:cs="Times New Roman"/>
          <w:i/>
        </w:rPr>
        <w:t>The method used in conducting this research is descriptive method and verifikatif method. The population of this study is the financial statements of Bank BNI Syariah. The sample is taken by purposive sampling method to obtain financial statement data related to murabahah and musyarakah income during period of 2012 - 2016. independent variable that is Murabahah Income (X1) and Musyarakah Income (X2), while dependent variable is Profitability (ROA) ).</w:t>
      </w:r>
    </w:p>
    <w:p w:rsidR="00D84D6D" w:rsidRPr="00A55187" w:rsidRDefault="00D84D6D" w:rsidP="00A55187">
      <w:pPr>
        <w:spacing w:after="0" w:line="240" w:lineRule="auto"/>
        <w:ind w:firstLine="720"/>
        <w:jc w:val="both"/>
        <w:rPr>
          <w:rFonts w:ascii="Times New Roman" w:hAnsi="Times New Roman" w:cs="Times New Roman"/>
          <w:i/>
        </w:rPr>
      </w:pPr>
      <w:r w:rsidRPr="00A55187">
        <w:rPr>
          <w:rFonts w:ascii="Times New Roman" w:hAnsi="Times New Roman" w:cs="Times New Roman"/>
          <w:i/>
        </w:rPr>
        <w:t xml:space="preserve">The </w:t>
      </w:r>
      <w:proofErr w:type="gramStart"/>
      <w:r w:rsidRPr="00A55187">
        <w:rPr>
          <w:rFonts w:ascii="Times New Roman" w:hAnsi="Times New Roman" w:cs="Times New Roman"/>
          <w:i/>
        </w:rPr>
        <w:t>results showed that partially Murabaha Income (X1) has a positive relationship is</w:t>
      </w:r>
      <w:proofErr w:type="gramEnd"/>
      <w:r w:rsidRPr="00A55187">
        <w:rPr>
          <w:rFonts w:ascii="Times New Roman" w:hAnsi="Times New Roman" w:cs="Times New Roman"/>
          <w:i/>
        </w:rPr>
        <w:t xml:space="preserve"> influential but not significant to Profitability. While for Musyarakah Income have a negative but not significant to Profitability. While simultaneous Murabahah and Musyarakah Income influential but not significant to ROA Profitability. Coefficient of determination has the effect of the remaining 27% of 73% influenced by other factors not examined.</w:t>
      </w:r>
    </w:p>
    <w:p w:rsidR="00D84D6D" w:rsidRDefault="00D84D6D" w:rsidP="00A55187">
      <w:pPr>
        <w:spacing w:after="0" w:line="240" w:lineRule="auto"/>
        <w:jc w:val="both"/>
        <w:rPr>
          <w:rFonts w:ascii="Times New Roman" w:hAnsi="Times New Roman" w:cs="Times New Roman"/>
          <w:b/>
          <w:i/>
          <w:sz w:val="24"/>
          <w:szCs w:val="24"/>
        </w:rPr>
      </w:pPr>
      <w:r w:rsidRPr="002C6B00">
        <w:rPr>
          <w:rFonts w:ascii="Times New Roman" w:hAnsi="Times New Roman" w:cs="Times New Roman"/>
          <w:b/>
          <w:i/>
          <w:sz w:val="24"/>
          <w:szCs w:val="24"/>
        </w:rPr>
        <w:t>Keywords: Murabaha, Musharaka, ROA</w:t>
      </w:r>
    </w:p>
    <w:p w:rsidR="000A4F4A" w:rsidRDefault="000A4F4A" w:rsidP="00A55187">
      <w:pPr>
        <w:spacing w:after="0" w:line="240" w:lineRule="auto"/>
      </w:pPr>
    </w:p>
    <w:p w:rsidR="00D84D6D" w:rsidRPr="0001282C" w:rsidRDefault="00D84D6D" w:rsidP="00A55187">
      <w:pPr>
        <w:spacing w:after="0" w:line="240" w:lineRule="auto"/>
        <w:rPr>
          <w:rFonts w:ascii="Times New Roman" w:hAnsi="Times New Roman" w:cs="Times New Roman"/>
          <w:b/>
        </w:rPr>
      </w:pPr>
      <w:r w:rsidRPr="0001282C">
        <w:rPr>
          <w:rFonts w:ascii="Times New Roman" w:hAnsi="Times New Roman" w:cs="Times New Roman"/>
          <w:b/>
        </w:rPr>
        <w:t>PENDAHULUAN</w:t>
      </w:r>
    </w:p>
    <w:p w:rsidR="00D84D6D" w:rsidRPr="0001282C" w:rsidRDefault="00D84D6D" w:rsidP="00A55187">
      <w:pPr>
        <w:spacing w:after="0" w:line="240" w:lineRule="auto"/>
        <w:rPr>
          <w:rFonts w:ascii="Times New Roman" w:hAnsi="Times New Roman" w:cs="Times New Roman"/>
          <w:b/>
        </w:rPr>
      </w:pPr>
    </w:p>
    <w:p w:rsidR="00D84D6D" w:rsidRPr="00D84D6D" w:rsidRDefault="00D84D6D" w:rsidP="00A55187">
      <w:pPr>
        <w:spacing w:after="0" w:line="240" w:lineRule="auto"/>
        <w:ind w:firstLine="720"/>
        <w:jc w:val="both"/>
        <w:rPr>
          <w:rFonts w:ascii="Times New Roman" w:hAnsi="Times New Roman" w:cs="Times New Roman"/>
          <w:lang w:val="id-ID"/>
        </w:rPr>
      </w:pPr>
      <w:r w:rsidRPr="00D84D6D">
        <w:rPr>
          <w:rFonts w:ascii="Times New Roman" w:hAnsi="Times New Roman" w:cs="Times New Roman"/>
          <w:lang w:val="id-ID"/>
        </w:rPr>
        <w:t>Pada masa sekarang ini, banyak sekali permasalahan ekonomi yang menjadi kendala dalam kegiatan masyarakat, berbagai macam kebutuhan masyarakat selalu dan terus meningkat. Sementara kemampuan untuk mencapai suatu yang diinginkan sangat terbatas, sehingga terjadi kesenjangan antara kemampuan dan keinginan untuk mencapai suatu yang diinginkan tersebut.</w:t>
      </w:r>
    </w:p>
    <w:p w:rsidR="00D84D6D" w:rsidRPr="00D84D6D" w:rsidRDefault="00D84D6D" w:rsidP="00A55187">
      <w:pPr>
        <w:spacing w:after="0" w:line="240" w:lineRule="auto"/>
        <w:ind w:firstLine="720"/>
        <w:jc w:val="both"/>
        <w:rPr>
          <w:rFonts w:ascii="Times New Roman" w:hAnsi="Times New Roman" w:cs="Times New Roman"/>
          <w:lang w:val="id-ID"/>
        </w:rPr>
      </w:pPr>
      <w:r w:rsidRPr="00D84D6D">
        <w:rPr>
          <w:rFonts w:ascii="Times New Roman" w:hAnsi="Times New Roman" w:cs="Times New Roman"/>
          <w:lang w:val="id-ID"/>
        </w:rPr>
        <w:t xml:space="preserve">Dalam praktisi perbankan, kini masyarakat mengetahui bahwa bank syariah memiliki produk-produk yang amat variatif, berbeda dengan bank kovensional yang hanya berfokus pada tabungan, deposito dan penyaluran dana melalui kredit. Bank syariah memiliki banyak produk yang beragam terutama dalam segi pembiayaan yang dikemas dengan skim-skim akad yang berbeda misalnya seperti </w:t>
      </w:r>
      <w:r w:rsidRPr="00D84D6D">
        <w:rPr>
          <w:rFonts w:ascii="Times New Roman" w:hAnsi="Times New Roman" w:cs="Times New Roman"/>
          <w:i/>
          <w:lang w:val="id-ID"/>
        </w:rPr>
        <w:t>mudharabah, musyarakah, murabahah, ijarah</w:t>
      </w:r>
      <w:r w:rsidRPr="00D84D6D">
        <w:rPr>
          <w:rFonts w:ascii="Times New Roman" w:hAnsi="Times New Roman" w:cs="Times New Roman"/>
          <w:lang w:val="id-ID"/>
        </w:rPr>
        <w:t xml:space="preserve"> dan lain-lain.</w:t>
      </w:r>
    </w:p>
    <w:p w:rsidR="00D84D6D" w:rsidRPr="00D84D6D" w:rsidRDefault="00D84D6D" w:rsidP="00A55187">
      <w:pPr>
        <w:spacing w:after="0" w:line="240" w:lineRule="auto"/>
        <w:ind w:firstLine="709"/>
        <w:jc w:val="both"/>
        <w:rPr>
          <w:rFonts w:ascii="Times New Roman" w:eastAsia="Calibri" w:hAnsi="Times New Roman" w:cs="Times New Roman"/>
          <w:lang w:val="id-ID"/>
        </w:rPr>
      </w:pPr>
      <w:r w:rsidRPr="00D84D6D">
        <w:rPr>
          <w:rFonts w:ascii="Times New Roman" w:eastAsia="Calibri" w:hAnsi="Times New Roman" w:cs="Times New Roman"/>
          <w:lang w:val="id-ID"/>
        </w:rPr>
        <w:t xml:space="preserve">Menurut Karim (2008:97) Bank syariah yang berfungsi sebagai lembaga intermediasi keuangan, melaksanakan kegiatan operasionalnya dengan menghimpun dana dari masyarakat dan kemudian menyalurkannya kembali kepada masyarakat melalui pembiayaan. Dana yang dihimpun dari masyarakat biasanya disimpan dalam bentuk giro, tabungan dan deposito baik dengan prinsip </w:t>
      </w:r>
      <w:r w:rsidRPr="00D84D6D">
        <w:rPr>
          <w:rFonts w:ascii="Times New Roman" w:eastAsia="Calibri" w:hAnsi="Times New Roman" w:cs="Times New Roman"/>
          <w:i/>
          <w:lang w:val="id-ID"/>
        </w:rPr>
        <w:t>wadiah</w:t>
      </w:r>
      <w:r w:rsidRPr="00D84D6D">
        <w:rPr>
          <w:rFonts w:ascii="Times New Roman" w:eastAsia="Calibri" w:hAnsi="Times New Roman" w:cs="Times New Roman"/>
          <w:lang w:val="id-ID"/>
        </w:rPr>
        <w:t xml:space="preserve"> maupun prinsip </w:t>
      </w:r>
      <w:r w:rsidRPr="00D84D6D">
        <w:rPr>
          <w:rFonts w:ascii="Times New Roman" w:eastAsia="Calibri" w:hAnsi="Times New Roman" w:cs="Times New Roman"/>
          <w:i/>
          <w:lang w:val="id-ID"/>
        </w:rPr>
        <w:t>mudharabah</w:t>
      </w:r>
      <w:r w:rsidRPr="00D84D6D">
        <w:rPr>
          <w:rFonts w:ascii="Times New Roman" w:eastAsia="Calibri" w:hAnsi="Times New Roman" w:cs="Times New Roman"/>
          <w:lang w:val="id-ID"/>
        </w:rPr>
        <w:t xml:space="preserve">. Sedangkan penyaluran dana dilakukan oleh bank syariah melalui pembiayaan dengan empat pola penyaluran yaitu prinsip jual beli, prinsip bagi hasil, prinsip </w:t>
      </w:r>
      <w:r w:rsidRPr="00D84D6D">
        <w:rPr>
          <w:rFonts w:ascii="Times New Roman" w:eastAsia="Calibri" w:hAnsi="Times New Roman" w:cs="Times New Roman"/>
          <w:i/>
          <w:lang w:val="id-ID"/>
        </w:rPr>
        <w:t>ujroh</w:t>
      </w:r>
      <w:r w:rsidRPr="00D84D6D">
        <w:rPr>
          <w:rFonts w:ascii="Times New Roman" w:eastAsia="Calibri" w:hAnsi="Times New Roman" w:cs="Times New Roman"/>
          <w:lang w:val="id-ID"/>
        </w:rPr>
        <w:t xml:space="preserve"> dan akad pelengkap.</w:t>
      </w:r>
    </w:p>
    <w:p w:rsidR="00D84D6D" w:rsidRPr="00D84D6D" w:rsidRDefault="00D84D6D" w:rsidP="00A55187">
      <w:pPr>
        <w:spacing w:after="0" w:line="240" w:lineRule="auto"/>
        <w:ind w:firstLine="709"/>
        <w:jc w:val="both"/>
        <w:rPr>
          <w:rFonts w:ascii="Times New Roman" w:eastAsia="Times New Roman" w:hAnsi="Times New Roman" w:cs="Times New Roman"/>
          <w:lang w:val="id-ID"/>
        </w:rPr>
      </w:pPr>
      <w:r w:rsidRPr="00D84D6D">
        <w:rPr>
          <w:rFonts w:ascii="Times New Roman" w:eastAsia="Times New Roman" w:hAnsi="Times New Roman" w:cs="Times New Roman"/>
          <w:lang w:val="id-ID"/>
        </w:rPr>
        <w:t xml:space="preserve">Pengelolaan Lembaga keuangan syariah salah satunya menggunakan </w:t>
      </w:r>
      <w:r w:rsidRPr="00D84D6D">
        <w:rPr>
          <w:rFonts w:ascii="Times New Roman" w:eastAsia="Times New Roman" w:hAnsi="Times New Roman" w:cs="Times New Roman"/>
          <w:i/>
          <w:lang w:val="id-ID"/>
        </w:rPr>
        <w:t>Profit</w:t>
      </w:r>
      <w:r w:rsidRPr="00D84D6D">
        <w:rPr>
          <w:rFonts w:ascii="Times New Roman" w:eastAsia="Times New Roman" w:hAnsi="Times New Roman" w:cs="Times New Roman"/>
          <w:lang w:val="id-ID"/>
        </w:rPr>
        <w:t xml:space="preserve"> </w:t>
      </w:r>
      <w:r w:rsidRPr="00D84D6D">
        <w:rPr>
          <w:rFonts w:ascii="Times New Roman" w:eastAsia="Times New Roman" w:hAnsi="Times New Roman" w:cs="Times New Roman"/>
          <w:i/>
          <w:lang w:val="id-ID"/>
        </w:rPr>
        <w:t xml:space="preserve">sharing </w:t>
      </w:r>
      <w:r w:rsidRPr="00D84D6D">
        <w:rPr>
          <w:rFonts w:ascii="Times New Roman" w:eastAsia="Times New Roman" w:hAnsi="Times New Roman" w:cs="Times New Roman"/>
        </w:rPr>
        <w:t>(</w:t>
      </w:r>
      <w:r w:rsidRPr="00D84D6D">
        <w:rPr>
          <w:rFonts w:ascii="Times New Roman" w:eastAsia="Times New Roman" w:hAnsi="Times New Roman" w:cs="Times New Roman"/>
          <w:lang w:val="id-ID"/>
        </w:rPr>
        <w:t>bagi hasil</w:t>
      </w:r>
      <w:r w:rsidRPr="00D84D6D">
        <w:rPr>
          <w:rFonts w:ascii="Times New Roman" w:eastAsia="Times New Roman" w:hAnsi="Times New Roman" w:cs="Times New Roman"/>
        </w:rPr>
        <w:t>)</w:t>
      </w:r>
      <w:r w:rsidRPr="00D84D6D">
        <w:rPr>
          <w:rFonts w:ascii="Times New Roman" w:eastAsia="Times New Roman" w:hAnsi="Times New Roman" w:cs="Times New Roman"/>
          <w:i/>
          <w:lang w:val="id-ID"/>
        </w:rPr>
        <w:t>. Profit sharing</w:t>
      </w:r>
      <w:r w:rsidRPr="00D84D6D">
        <w:rPr>
          <w:rFonts w:ascii="Times New Roman" w:eastAsia="Times New Roman" w:hAnsi="Times New Roman" w:cs="Times New Roman"/>
          <w:i/>
        </w:rPr>
        <w:t xml:space="preserve"> </w:t>
      </w:r>
      <w:r w:rsidRPr="00D84D6D">
        <w:rPr>
          <w:rFonts w:ascii="Times New Roman" w:eastAsia="Times New Roman" w:hAnsi="Times New Roman" w:cs="Times New Roman"/>
          <w:lang w:val="id-ID"/>
        </w:rPr>
        <w:t xml:space="preserve">merupakan prinsip utama yang diterapkan dalam Lembaga keuangan syariah kepada nasabahnya. Sistem ini merupakan suatu sistem yang membedakan dengan sistem yang ada </w:t>
      </w:r>
      <w:r w:rsidRPr="00D84D6D">
        <w:rPr>
          <w:rFonts w:ascii="Times New Roman" w:eastAsia="Times New Roman" w:hAnsi="Times New Roman" w:cs="Times New Roman"/>
          <w:lang w:val="id-ID"/>
        </w:rPr>
        <w:lastRenderedPageBreak/>
        <w:t>di Lembaga keuangan konvensional. Dimana Lembaga keuangan konvensional menerapkan sistem bunga, atau dalam syariat Islam disebut dengan istilah riba. Sistem riba merupakan satu dari berbagai hal yang tidak diperkenankan dalam syariat Islam,oleh karenanya Lembaga keuangan syariah tidak mengenal sistem bunga. Dengan telah diberlakukannya U</w:t>
      </w:r>
      <w:r w:rsidRPr="00D84D6D">
        <w:rPr>
          <w:rFonts w:ascii="Times New Roman" w:eastAsia="Times New Roman" w:hAnsi="Times New Roman" w:cs="Times New Roman"/>
        </w:rPr>
        <w:t>ndang-</w:t>
      </w:r>
      <w:r w:rsidRPr="00D84D6D">
        <w:rPr>
          <w:rFonts w:ascii="Times New Roman" w:eastAsia="Times New Roman" w:hAnsi="Times New Roman" w:cs="Times New Roman"/>
          <w:lang w:val="id-ID"/>
        </w:rPr>
        <w:t>U</w:t>
      </w:r>
      <w:r w:rsidRPr="00D84D6D">
        <w:rPr>
          <w:rFonts w:ascii="Times New Roman" w:eastAsia="Times New Roman" w:hAnsi="Times New Roman" w:cs="Times New Roman"/>
        </w:rPr>
        <w:t>ndang</w:t>
      </w:r>
      <w:r w:rsidRPr="00D84D6D">
        <w:rPr>
          <w:rFonts w:ascii="Times New Roman" w:eastAsia="Times New Roman" w:hAnsi="Times New Roman" w:cs="Times New Roman"/>
          <w:lang w:val="id-ID"/>
        </w:rPr>
        <w:t xml:space="preserve"> tentang Perbankan Syariah, maka terdapat 2 (dua) U</w:t>
      </w:r>
      <w:r w:rsidRPr="00D84D6D">
        <w:rPr>
          <w:rFonts w:ascii="Times New Roman" w:eastAsia="Times New Roman" w:hAnsi="Times New Roman" w:cs="Times New Roman"/>
        </w:rPr>
        <w:t>ndang-</w:t>
      </w:r>
      <w:r w:rsidRPr="00D84D6D">
        <w:rPr>
          <w:rFonts w:ascii="Times New Roman" w:eastAsia="Times New Roman" w:hAnsi="Times New Roman" w:cs="Times New Roman"/>
          <w:lang w:val="id-ID"/>
        </w:rPr>
        <w:t>U</w:t>
      </w:r>
      <w:r w:rsidRPr="00D84D6D">
        <w:rPr>
          <w:rFonts w:ascii="Times New Roman" w:eastAsia="Times New Roman" w:hAnsi="Times New Roman" w:cs="Times New Roman"/>
        </w:rPr>
        <w:t>ndang</w:t>
      </w:r>
      <w:r w:rsidRPr="00D84D6D">
        <w:rPr>
          <w:rFonts w:ascii="Times New Roman" w:eastAsia="Times New Roman" w:hAnsi="Times New Roman" w:cs="Times New Roman"/>
          <w:lang w:val="id-ID"/>
        </w:rPr>
        <w:t xml:space="preserve"> yang mengatur Lembaga keuangan di Indonesia, yaitu UU No.7 Tahun 1992 tentang Lembaga keuangan sebagaimana telah diubah dengan UU No. 10 Tahun 1998, dan U</w:t>
      </w:r>
      <w:r w:rsidRPr="00D84D6D">
        <w:rPr>
          <w:rFonts w:ascii="Times New Roman" w:eastAsia="Times New Roman" w:hAnsi="Times New Roman" w:cs="Times New Roman"/>
        </w:rPr>
        <w:t>ndang-</w:t>
      </w:r>
      <w:r w:rsidRPr="00D84D6D">
        <w:rPr>
          <w:rFonts w:ascii="Times New Roman" w:eastAsia="Times New Roman" w:hAnsi="Times New Roman" w:cs="Times New Roman"/>
          <w:lang w:val="id-ID"/>
        </w:rPr>
        <w:t>U</w:t>
      </w:r>
      <w:r w:rsidRPr="00D84D6D">
        <w:rPr>
          <w:rFonts w:ascii="Times New Roman" w:eastAsia="Times New Roman" w:hAnsi="Times New Roman" w:cs="Times New Roman"/>
        </w:rPr>
        <w:t>ndang</w:t>
      </w:r>
      <w:r w:rsidRPr="00D84D6D">
        <w:rPr>
          <w:rFonts w:ascii="Times New Roman" w:eastAsia="Times New Roman" w:hAnsi="Times New Roman" w:cs="Times New Roman"/>
          <w:lang w:val="id-ID"/>
        </w:rPr>
        <w:t xml:space="preserve"> No. 21 Tahun 2008 tentang Lembaga keuangan Syariah.</w:t>
      </w:r>
    </w:p>
    <w:p w:rsidR="00D84D6D" w:rsidRPr="00D84D6D" w:rsidRDefault="00D84D6D" w:rsidP="00A55187">
      <w:pPr>
        <w:spacing w:after="0" w:line="240" w:lineRule="auto"/>
        <w:ind w:firstLine="709"/>
        <w:jc w:val="both"/>
        <w:rPr>
          <w:rFonts w:ascii="Times New Roman" w:hAnsi="Times New Roman" w:cs="Times New Roman"/>
        </w:rPr>
      </w:pPr>
      <w:r w:rsidRPr="00D84D6D">
        <w:rPr>
          <w:rFonts w:ascii="Times New Roman" w:hAnsi="Times New Roman" w:cs="Times New Roman"/>
          <w:lang w:val="id-ID"/>
        </w:rPr>
        <w:t>Secara umum, ciri khusus dari bank syariah adalah dari sumber utama ketentuannya berasal dari hukum Islam. Dari segi sumber perolehan keuntungan, keuntungan yang diperoleh oleh bank syariah bukan berasal dari bunga yang dibebankan kepada nasabah, tetapi dari apa yang disebut sebagai imbalan, baik berupa jasa (</w:t>
      </w:r>
      <w:r w:rsidRPr="00D84D6D">
        <w:rPr>
          <w:rFonts w:ascii="Times New Roman" w:hAnsi="Times New Roman" w:cs="Times New Roman"/>
          <w:i/>
          <w:lang w:val="id-ID"/>
        </w:rPr>
        <w:t>fee-base income</w:t>
      </w:r>
      <w:r w:rsidRPr="00D84D6D">
        <w:rPr>
          <w:rFonts w:ascii="Times New Roman" w:hAnsi="Times New Roman" w:cs="Times New Roman"/>
          <w:lang w:val="id-ID"/>
        </w:rPr>
        <w:t xml:space="preserve">) maupun </w:t>
      </w:r>
      <w:r w:rsidRPr="00D84D6D">
        <w:rPr>
          <w:rFonts w:ascii="Times New Roman" w:hAnsi="Times New Roman" w:cs="Times New Roman"/>
          <w:i/>
          <w:lang w:val="id-ID"/>
        </w:rPr>
        <w:t>mark-up</w:t>
      </w:r>
      <w:r w:rsidRPr="00D84D6D">
        <w:rPr>
          <w:rFonts w:ascii="Times New Roman" w:hAnsi="Times New Roman" w:cs="Times New Roman"/>
          <w:lang w:val="id-ID"/>
        </w:rPr>
        <w:t xml:space="preserve"> atau </w:t>
      </w:r>
      <w:r w:rsidRPr="00D84D6D">
        <w:rPr>
          <w:rFonts w:ascii="Times New Roman" w:hAnsi="Times New Roman" w:cs="Times New Roman"/>
          <w:i/>
          <w:lang w:val="id-ID"/>
        </w:rPr>
        <w:t>profit margin</w:t>
      </w:r>
      <w:r w:rsidRPr="00D84D6D">
        <w:rPr>
          <w:rFonts w:ascii="Times New Roman" w:hAnsi="Times New Roman" w:cs="Times New Roman"/>
          <w:lang w:val="id-ID"/>
        </w:rPr>
        <w:t>, serta bagi hasil (</w:t>
      </w:r>
      <w:r w:rsidRPr="00D84D6D">
        <w:rPr>
          <w:rFonts w:ascii="Times New Roman" w:hAnsi="Times New Roman" w:cs="Times New Roman"/>
          <w:i/>
          <w:lang w:val="id-ID"/>
        </w:rPr>
        <w:t>loss and profit sharing</w:t>
      </w:r>
      <w:r w:rsidRPr="00D84D6D">
        <w:rPr>
          <w:rFonts w:ascii="Times New Roman" w:hAnsi="Times New Roman" w:cs="Times New Roman"/>
          <w:lang w:val="id-ID"/>
        </w:rPr>
        <w:t>). Karakteristik khusus lainnya dari bank syariah selain dilibatkannya hukum Islam dan pembebasan transaksi berdasarkan bunga (</w:t>
      </w:r>
      <w:r w:rsidRPr="00D84D6D">
        <w:rPr>
          <w:rFonts w:ascii="Times New Roman" w:hAnsi="Times New Roman" w:cs="Times New Roman"/>
          <w:i/>
          <w:lang w:val="id-ID"/>
        </w:rPr>
        <w:t>interest free</w:t>
      </w:r>
      <w:r w:rsidRPr="00D84D6D">
        <w:rPr>
          <w:rFonts w:ascii="Times New Roman" w:hAnsi="Times New Roman" w:cs="Times New Roman"/>
          <w:lang w:val="id-ID"/>
        </w:rPr>
        <w:t xml:space="preserve">), adalah diperbolehkannya melakukan kegiatan-kegiatan usaha yang bersifat </w:t>
      </w:r>
      <w:r w:rsidRPr="00D84D6D">
        <w:rPr>
          <w:rFonts w:ascii="Times New Roman" w:hAnsi="Times New Roman" w:cs="Times New Roman"/>
          <w:i/>
          <w:lang w:val="id-ID"/>
        </w:rPr>
        <w:t>multi-finance</w:t>
      </w:r>
      <w:r w:rsidRPr="00D84D6D">
        <w:rPr>
          <w:rFonts w:ascii="Times New Roman" w:hAnsi="Times New Roman" w:cs="Times New Roman"/>
          <w:lang w:val="id-ID"/>
        </w:rPr>
        <w:t xml:space="preserve"> dan perdagangan (</w:t>
      </w:r>
      <w:r w:rsidRPr="00D84D6D">
        <w:rPr>
          <w:rFonts w:ascii="Times New Roman" w:hAnsi="Times New Roman" w:cs="Times New Roman"/>
          <w:i/>
          <w:lang w:val="id-ID"/>
        </w:rPr>
        <w:t>trading</w:t>
      </w:r>
      <w:r w:rsidRPr="00D84D6D">
        <w:rPr>
          <w:rFonts w:ascii="Times New Roman" w:hAnsi="Times New Roman" w:cs="Times New Roman"/>
          <w:lang w:val="id-ID"/>
        </w:rPr>
        <w:t xml:space="preserve">). Hal ini berkenaan dengan sifat dasar transaksi bank syariah yang merupakan investasi dan jual-beli serta sangat beragamnya pelaksanaan pembiayaan yang dapat dilakukan </w:t>
      </w:r>
      <w:r w:rsidRPr="00D84D6D">
        <w:rPr>
          <w:rFonts w:ascii="Times New Roman" w:hAnsi="Times New Roman" w:cs="Times New Roman"/>
        </w:rPr>
        <w:t>(Sutedi 36:2009).</w:t>
      </w:r>
    </w:p>
    <w:p w:rsidR="00D84D6D" w:rsidRPr="00D84D6D" w:rsidRDefault="00D84D6D" w:rsidP="00A55187">
      <w:pPr>
        <w:spacing w:after="0" w:line="240" w:lineRule="auto"/>
        <w:ind w:firstLine="709"/>
        <w:jc w:val="both"/>
        <w:rPr>
          <w:rFonts w:ascii="Times New Roman" w:eastAsia="Calibri" w:hAnsi="Times New Roman" w:cs="Times New Roman"/>
          <w:lang w:val="id-ID"/>
        </w:rPr>
      </w:pPr>
      <w:r w:rsidRPr="00D84D6D">
        <w:rPr>
          <w:rFonts w:ascii="Times New Roman" w:eastAsia="Calibri" w:hAnsi="Times New Roman" w:cs="Times New Roman"/>
          <w:lang w:val="id-ID"/>
        </w:rPr>
        <w:t>Bank BNI merupakan salah satu bank yang memakai sistem dua pola (</w:t>
      </w:r>
      <w:r w:rsidRPr="00D84D6D">
        <w:rPr>
          <w:rFonts w:ascii="Times New Roman" w:eastAsia="Calibri" w:hAnsi="Times New Roman" w:cs="Times New Roman"/>
          <w:i/>
          <w:lang w:val="id-ID"/>
        </w:rPr>
        <w:t>Dual Banking System</w:t>
      </w:r>
      <w:r w:rsidRPr="00D84D6D">
        <w:rPr>
          <w:rFonts w:ascii="Times New Roman" w:eastAsia="Calibri" w:hAnsi="Times New Roman" w:cs="Times New Roman"/>
          <w:lang w:val="id-ID"/>
        </w:rPr>
        <w:t xml:space="preserve">) dalam kegiatan operasionalnya yaitu menjalankan sistem konvensional dan sistem syariah. Bank BNI Syariah telah menjadi bank yang mempunyai reputasi baik di mata masyarakat Indonesia karena selain bank ini adalah bank BUMN, Bank BNI Syariah telah berdiri cukup lama yaitu sejak tahun 2000 walau saat itu Bank BNI Syariah masih berupa </w:t>
      </w:r>
      <w:r w:rsidRPr="00D84D6D">
        <w:rPr>
          <w:rFonts w:ascii="Times New Roman" w:eastAsia="Calibri" w:hAnsi="Times New Roman" w:cs="Times New Roman"/>
        </w:rPr>
        <w:t>U</w:t>
      </w:r>
      <w:r w:rsidRPr="00D84D6D">
        <w:rPr>
          <w:rFonts w:ascii="Times New Roman" w:eastAsia="Calibri" w:hAnsi="Times New Roman" w:cs="Times New Roman"/>
          <w:lang w:val="id-ID"/>
        </w:rPr>
        <w:t xml:space="preserve">nit </w:t>
      </w:r>
      <w:r w:rsidRPr="00D84D6D">
        <w:rPr>
          <w:rFonts w:ascii="Times New Roman" w:eastAsia="Calibri" w:hAnsi="Times New Roman" w:cs="Times New Roman"/>
        </w:rPr>
        <w:t>U</w:t>
      </w:r>
      <w:r w:rsidRPr="00D84D6D">
        <w:rPr>
          <w:rFonts w:ascii="Times New Roman" w:eastAsia="Calibri" w:hAnsi="Times New Roman" w:cs="Times New Roman"/>
          <w:lang w:val="id-ID"/>
        </w:rPr>
        <w:t xml:space="preserve">saha </w:t>
      </w:r>
      <w:r w:rsidRPr="00D84D6D">
        <w:rPr>
          <w:rFonts w:ascii="Times New Roman" w:eastAsia="Calibri" w:hAnsi="Times New Roman" w:cs="Times New Roman"/>
        </w:rPr>
        <w:t>S</w:t>
      </w:r>
      <w:r w:rsidRPr="00D84D6D">
        <w:rPr>
          <w:rFonts w:ascii="Times New Roman" w:eastAsia="Calibri" w:hAnsi="Times New Roman" w:cs="Times New Roman"/>
          <w:lang w:val="id-ID"/>
        </w:rPr>
        <w:t xml:space="preserve">yariah (UUS). Walaupun Bank BNI Syariah sudah melepaskan diri dari perusahaan induk yaitu bank yang berbasis konvensional dan telah menjadi </w:t>
      </w:r>
      <w:r w:rsidRPr="00D84D6D">
        <w:rPr>
          <w:rFonts w:ascii="Times New Roman" w:eastAsia="Calibri" w:hAnsi="Times New Roman" w:cs="Times New Roman"/>
        </w:rPr>
        <w:t>Bank</w:t>
      </w:r>
      <w:r w:rsidRPr="00D84D6D">
        <w:rPr>
          <w:rFonts w:ascii="Times New Roman" w:eastAsia="Calibri" w:hAnsi="Times New Roman" w:cs="Times New Roman"/>
          <w:lang w:val="id-ID"/>
        </w:rPr>
        <w:t xml:space="preserve"> </w:t>
      </w:r>
      <w:r w:rsidRPr="00D84D6D">
        <w:rPr>
          <w:rFonts w:ascii="Times New Roman" w:eastAsia="Calibri" w:hAnsi="Times New Roman" w:cs="Times New Roman"/>
        </w:rPr>
        <w:t>Umum</w:t>
      </w:r>
      <w:r w:rsidRPr="00D84D6D">
        <w:rPr>
          <w:rFonts w:ascii="Times New Roman" w:eastAsia="Calibri" w:hAnsi="Times New Roman" w:cs="Times New Roman"/>
          <w:lang w:val="id-ID"/>
        </w:rPr>
        <w:t xml:space="preserve"> </w:t>
      </w:r>
      <w:r w:rsidRPr="00D84D6D">
        <w:rPr>
          <w:rFonts w:ascii="Times New Roman" w:eastAsia="Calibri" w:hAnsi="Times New Roman" w:cs="Times New Roman"/>
        </w:rPr>
        <w:t>S</w:t>
      </w:r>
      <w:r w:rsidRPr="00D84D6D">
        <w:rPr>
          <w:rFonts w:ascii="Times New Roman" w:eastAsia="Calibri" w:hAnsi="Times New Roman" w:cs="Times New Roman"/>
          <w:lang w:val="id-ID"/>
        </w:rPr>
        <w:t>yariah (BUS), namun tetap saja memiliki beberapa kendala yang dihadapi dalam pelaksanaan kegiatan operasionalnya yang menimbulkan permasalahan dari berbagai aspek, salah satunya adalah aspek kinerja keuangan.</w:t>
      </w:r>
    </w:p>
    <w:p w:rsidR="00257302" w:rsidRPr="00257302" w:rsidRDefault="00257302" w:rsidP="00A55187">
      <w:pPr>
        <w:spacing w:after="0" w:line="240" w:lineRule="auto"/>
        <w:ind w:firstLine="709"/>
        <w:jc w:val="both"/>
        <w:rPr>
          <w:rFonts w:ascii="Times New Roman" w:eastAsia="Times New Roman" w:hAnsi="Times New Roman" w:cs="Times New Roman"/>
          <w:b/>
          <w:lang w:val="id-ID" w:eastAsia="id-ID"/>
        </w:rPr>
      </w:pPr>
      <w:r w:rsidRPr="00257302">
        <w:rPr>
          <w:rFonts w:ascii="Times New Roman" w:eastAsia="Times New Roman" w:hAnsi="Times New Roman" w:cs="Times New Roman"/>
          <w:lang w:val="id-ID" w:eastAsia="id-ID"/>
        </w:rPr>
        <w:t>Berdasarkan fenomena dan uraian latar belakang di atas, penulis tertarik untuk melakukan penelitian dengan judul “</w:t>
      </w:r>
      <w:r w:rsidRPr="00257302">
        <w:rPr>
          <w:rFonts w:ascii="Times New Roman" w:eastAsia="Times New Roman" w:hAnsi="Times New Roman" w:cs="Times New Roman"/>
          <w:b/>
          <w:lang w:val="id-ID" w:eastAsia="id-ID"/>
        </w:rPr>
        <w:t xml:space="preserve">Pengaruh Pendapatan </w:t>
      </w:r>
      <w:r w:rsidRPr="00257302">
        <w:rPr>
          <w:rFonts w:ascii="Times New Roman" w:eastAsia="Times New Roman" w:hAnsi="Times New Roman" w:cs="Times New Roman"/>
          <w:b/>
          <w:i/>
          <w:lang w:val="id-ID" w:eastAsia="id-ID"/>
        </w:rPr>
        <w:t xml:space="preserve">Murabahah </w:t>
      </w:r>
      <w:r w:rsidRPr="00257302">
        <w:rPr>
          <w:rFonts w:ascii="Times New Roman" w:eastAsia="Times New Roman" w:hAnsi="Times New Roman" w:cs="Times New Roman"/>
          <w:b/>
          <w:lang w:val="id-ID" w:eastAsia="id-ID"/>
        </w:rPr>
        <w:t xml:space="preserve">Dan </w:t>
      </w:r>
      <w:r w:rsidRPr="00257302">
        <w:rPr>
          <w:rFonts w:ascii="Times New Roman" w:eastAsia="Times New Roman" w:hAnsi="Times New Roman" w:cs="Times New Roman"/>
          <w:b/>
          <w:i/>
          <w:lang w:val="id-ID" w:eastAsia="id-ID"/>
        </w:rPr>
        <w:t>Musyarakah</w:t>
      </w:r>
      <w:r w:rsidRPr="00257302">
        <w:rPr>
          <w:rFonts w:ascii="Times New Roman" w:eastAsia="Times New Roman" w:hAnsi="Times New Roman" w:cs="Times New Roman"/>
          <w:b/>
          <w:lang w:val="id-ID" w:eastAsia="id-ID"/>
        </w:rPr>
        <w:t xml:space="preserve"> Terhadap Profitabilitas Pada PT. Bank BNI Syariah Periode 2012-2016”.</w:t>
      </w:r>
    </w:p>
    <w:p w:rsidR="00D84D6D" w:rsidRPr="0001282C" w:rsidRDefault="00D84D6D" w:rsidP="00A55187">
      <w:pPr>
        <w:spacing w:after="0" w:line="240" w:lineRule="auto"/>
      </w:pPr>
    </w:p>
    <w:p w:rsidR="00257302" w:rsidRPr="0001282C" w:rsidRDefault="00257302" w:rsidP="00A55187">
      <w:pPr>
        <w:spacing w:after="0" w:line="240" w:lineRule="auto"/>
        <w:rPr>
          <w:rFonts w:ascii="Times New Roman" w:hAnsi="Times New Roman" w:cs="Times New Roman"/>
          <w:b/>
        </w:rPr>
      </w:pPr>
      <w:r w:rsidRPr="0001282C">
        <w:rPr>
          <w:rFonts w:ascii="Times New Roman" w:hAnsi="Times New Roman" w:cs="Times New Roman"/>
          <w:b/>
        </w:rPr>
        <w:t>KAJIAN PUSTAKA</w:t>
      </w:r>
    </w:p>
    <w:p w:rsidR="00257302" w:rsidRPr="0001282C" w:rsidRDefault="00257302" w:rsidP="00A55187">
      <w:pPr>
        <w:spacing w:after="0" w:line="240" w:lineRule="auto"/>
        <w:rPr>
          <w:rFonts w:ascii="Times New Roman" w:hAnsi="Times New Roman" w:cs="Times New Roman"/>
          <w:b/>
          <w:i/>
        </w:rPr>
      </w:pPr>
      <w:r w:rsidRPr="0001282C">
        <w:rPr>
          <w:rFonts w:ascii="Times New Roman" w:hAnsi="Times New Roman" w:cs="Times New Roman"/>
          <w:b/>
        </w:rPr>
        <w:t xml:space="preserve">Pendapatan </w:t>
      </w:r>
      <w:r w:rsidRPr="0001282C">
        <w:rPr>
          <w:rFonts w:ascii="Times New Roman" w:hAnsi="Times New Roman" w:cs="Times New Roman"/>
          <w:b/>
          <w:i/>
        </w:rPr>
        <w:t>Murabahah</w:t>
      </w:r>
    </w:p>
    <w:p w:rsidR="00257302" w:rsidRPr="0001282C" w:rsidRDefault="00257302" w:rsidP="00A55187">
      <w:pPr>
        <w:spacing w:line="240" w:lineRule="auto"/>
        <w:ind w:firstLine="720"/>
        <w:jc w:val="both"/>
        <w:rPr>
          <w:rFonts w:ascii="Times New Roman" w:eastAsia="Calibri" w:hAnsi="Times New Roman" w:cs="Times New Roman"/>
        </w:rPr>
      </w:pPr>
      <w:proofErr w:type="gramStart"/>
      <w:r w:rsidRPr="0001282C">
        <w:rPr>
          <w:rFonts w:ascii="Times New Roman" w:eastAsia="Calibri" w:hAnsi="Times New Roman" w:cs="Times New Roman"/>
        </w:rPr>
        <w:t xml:space="preserve">Menurut Cahyani dan Morita (36:2009) Pendapatan </w:t>
      </w:r>
      <w:r w:rsidRPr="0001282C">
        <w:rPr>
          <w:rFonts w:ascii="Times New Roman" w:eastAsia="Calibri" w:hAnsi="Times New Roman" w:cs="Times New Roman"/>
          <w:i/>
        </w:rPr>
        <w:t xml:space="preserve">Murabahah </w:t>
      </w:r>
      <w:r w:rsidRPr="0001282C">
        <w:rPr>
          <w:rFonts w:ascii="Times New Roman" w:eastAsia="Calibri" w:hAnsi="Times New Roman" w:cs="Times New Roman"/>
        </w:rPr>
        <w:t>adalah pendapatan yang berasal dari selisih antara harga perolehan aktiva dengan keuntungan yang disepakati bersama an</w:t>
      </w:r>
      <w:r w:rsidR="00A55187">
        <w:rPr>
          <w:rFonts w:ascii="Times New Roman" w:eastAsia="Calibri" w:hAnsi="Times New Roman" w:cs="Times New Roman"/>
        </w:rPr>
        <w:t>tara pihak bank dengan nasabah.</w:t>
      </w:r>
      <w:proofErr w:type="gramEnd"/>
    </w:p>
    <w:p w:rsidR="00257302" w:rsidRPr="0001282C" w:rsidRDefault="00257302" w:rsidP="00A55187">
      <w:pPr>
        <w:spacing w:after="0" w:line="240" w:lineRule="auto"/>
        <w:jc w:val="both"/>
        <w:rPr>
          <w:rFonts w:ascii="Times New Roman" w:eastAsia="Calibri" w:hAnsi="Times New Roman" w:cs="Times New Roman"/>
          <w:b/>
          <w:i/>
        </w:rPr>
      </w:pPr>
      <w:r w:rsidRPr="0001282C">
        <w:rPr>
          <w:rFonts w:ascii="Times New Roman" w:eastAsia="Calibri" w:hAnsi="Times New Roman" w:cs="Times New Roman"/>
          <w:b/>
        </w:rPr>
        <w:t xml:space="preserve">Pendapatan </w:t>
      </w:r>
      <w:r w:rsidRPr="0001282C">
        <w:rPr>
          <w:rFonts w:ascii="Times New Roman" w:eastAsia="Calibri" w:hAnsi="Times New Roman" w:cs="Times New Roman"/>
          <w:b/>
          <w:i/>
        </w:rPr>
        <w:t xml:space="preserve">Musyarakah </w:t>
      </w:r>
    </w:p>
    <w:p w:rsidR="00257302" w:rsidRDefault="0001282C" w:rsidP="00A55187">
      <w:pPr>
        <w:tabs>
          <w:tab w:val="left" w:pos="851"/>
        </w:tabs>
        <w:spacing w:before="240" w:line="240" w:lineRule="auto"/>
        <w:contextualSpacing/>
        <w:jc w:val="both"/>
        <w:rPr>
          <w:rFonts w:ascii="Times New Roman" w:eastAsia="Calibri" w:hAnsi="Times New Roman" w:cs="Times New Roman"/>
        </w:rPr>
      </w:pPr>
      <w:r w:rsidRPr="0001282C">
        <w:rPr>
          <w:rFonts w:ascii="Times New Roman" w:hAnsi="Times New Roman" w:cs="Times New Roman"/>
        </w:rPr>
        <w:tab/>
      </w:r>
      <w:proofErr w:type="gramStart"/>
      <w:r w:rsidR="00257302" w:rsidRPr="0001282C">
        <w:rPr>
          <w:rFonts w:ascii="Times New Roman" w:hAnsi="Times New Roman" w:cs="Times New Roman"/>
        </w:rPr>
        <w:t xml:space="preserve">Menurut Cahyani dan Morita (36:2009) Pendapatan </w:t>
      </w:r>
      <w:r w:rsidR="00257302" w:rsidRPr="0001282C">
        <w:rPr>
          <w:rFonts w:ascii="Times New Roman" w:hAnsi="Times New Roman" w:cs="Times New Roman"/>
          <w:i/>
        </w:rPr>
        <w:t>Musyarakah</w:t>
      </w:r>
      <w:r w:rsidR="00257302" w:rsidRPr="0001282C">
        <w:rPr>
          <w:rFonts w:ascii="Times New Roman" w:eastAsia="Calibri" w:hAnsi="Times New Roman" w:cs="Times New Roman"/>
        </w:rPr>
        <w:t xml:space="preserve"> Merupakan keuntungan yang diperoleh bank berasal dari pembiayaan yang diberikan kepada nasabah dimana keuntungan tersebut dibagikan berdasarkan nisbah bagi hasil menurut kesepakatan di awal perjanjian.</w:t>
      </w:r>
      <w:proofErr w:type="gramEnd"/>
    </w:p>
    <w:p w:rsidR="0001282C" w:rsidRPr="0001282C" w:rsidRDefault="0001282C" w:rsidP="00A55187">
      <w:pPr>
        <w:tabs>
          <w:tab w:val="left" w:pos="851"/>
        </w:tabs>
        <w:spacing w:before="240" w:line="240" w:lineRule="auto"/>
        <w:contextualSpacing/>
        <w:jc w:val="both"/>
        <w:rPr>
          <w:rFonts w:ascii="Times New Roman" w:eastAsia="Calibri" w:hAnsi="Times New Roman" w:cs="Times New Roman"/>
        </w:rPr>
      </w:pPr>
    </w:p>
    <w:p w:rsidR="0001282C" w:rsidRPr="0001282C" w:rsidRDefault="0001282C" w:rsidP="00A55187">
      <w:pPr>
        <w:spacing w:before="240" w:after="0" w:line="240" w:lineRule="auto"/>
        <w:jc w:val="both"/>
        <w:rPr>
          <w:rFonts w:ascii="Times New Roman" w:hAnsi="Times New Roman" w:cs="Times New Roman"/>
          <w:b/>
        </w:rPr>
      </w:pPr>
      <w:r w:rsidRPr="0001282C">
        <w:rPr>
          <w:rFonts w:ascii="Times New Roman" w:hAnsi="Times New Roman" w:cs="Times New Roman"/>
          <w:b/>
        </w:rPr>
        <w:t>Profitabilitas</w:t>
      </w:r>
    </w:p>
    <w:p w:rsidR="0001282C" w:rsidRPr="0001282C" w:rsidRDefault="0001282C" w:rsidP="00A55187">
      <w:pPr>
        <w:spacing w:after="0" w:line="240" w:lineRule="auto"/>
        <w:ind w:firstLine="720"/>
        <w:jc w:val="both"/>
        <w:rPr>
          <w:rFonts w:ascii="Times New Roman" w:eastAsia="Calibri" w:hAnsi="Times New Roman" w:cs="Times New Roman"/>
        </w:rPr>
      </w:pPr>
      <w:r w:rsidRPr="0001282C">
        <w:rPr>
          <w:rFonts w:ascii="Times New Roman" w:eastAsia="Calibri" w:hAnsi="Times New Roman" w:cs="Times New Roman"/>
        </w:rPr>
        <w:t xml:space="preserve">Menurut Hery (2016:192) Profitabilitas merupakan rasio yang digunakan untuk mengukur kemampuan perusahaan dalam menghasilkan laba dari aktivitas normal bisnisnya. </w:t>
      </w:r>
      <w:proofErr w:type="gramStart"/>
      <w:r w:rsidRPr="0001282C">
        <w:rPr>
          <w:rFonts w:ascii="Times New Roman" w:eastAsia="Calibri" w:hAnsi="Times New Roman" w:cs="Times New Roman"/>
        </w:rPr>
        <w:t>perusahaan</w:t>
      </w:r>
      <w:proofErr w:type="gramEnd"/>
      <w:r w:rsidRPr="0001282C">
        <w:rPr>
          <w:rFonts w:ascii="Times New Roman" w:eastAsia="Calibri" w:hAnsi="Times New Roman" w:cs="Times New Roman"/>
        </w:rPr>
        <w:t xml:space="preserve"> adalah sebuah organisasi yang beroperasi yang bertujuan untuk menghasilkan keuntungan dengan cara menjual produk (barang/jasa) kepada para pelanggannya.</w:t>
      </w:r>
      <w:r w:rsidRPr="0001282C">
        <w:rPr>
          <w:rFonts w:ascii="Times New Roman" w:hAnsi="Times New Roman" w:cs="Times New Roman"/>
          <w:b/>
        </w:rPr>
        <w:t xml:space="preserve"> </w:t>
      </w:r>
      <w:proofErr w:type="gramStart"/>
      <w:r w:rsidRPr="0001282C">
        <w:rPr>
          <w:rFonts w:ascii="Times New Roman" w:eastAsia="Calibri" w:hAnsi="Times New Roman" w:cs="Times New Roman"/>
        </w:rPr>
        <w:t>Rasio profitabilitas dikenal juga dengan rasio rentabilitas.</w:t>
      </w:r>
      <w:proofErr w:type="gramEnd"/>
      <w:r w:rsidRPr="0001282C">
        <w:rPr>
          <w:rFonts w:ascii="Times New Roman" w:eastAsia="Calibri" w:hAnsi="Times New Roman" w:cs="Times New Roman"/>
        </w:rPr>
        <w:t xml:space="preserve"> </w:t>
      </w:r>
      <w:proofErr w:type="gramStart"/>
      <w:r w:rsidRPr="0001282C">
        <w:rPr>
          <w:rFonts w:ascii="Times New Roman" w:eastAsia="Calibri" w:hAnsi="Times New Roman" w:cs="Times New Roman"/>
        </w:rPr>
        <w:t>Disamping untuk mengetahui kemampuan perusahaan dalam menghasilkan laba selama periode tertentu, rasio ini juga dapat mengukur tingkat efektivitas manajemen dalam menjalankan aktivitas perusahaan.</w:t>
      </w:r>
      <w:proofErr w:type="gramEnd"/>
    </w:p>
    <w:p w:rsidR="0001282C" w:rsidRPr="0001282C" w:rsidRDefault="0001282C" w:rsidP="00A55187">
      <w:pPr>
        <w:tabs>
          <w:tab w:val="left" w:pos="851"/>
        </w:tabs>
        <w:spacing w:after="0" w:line="240" w:lineRule="auto"/>
        <w:jc w:val="both"/>
        <w:rPr>
          <w:rFonts w:ascii="Times New Roman" w:eastAsia="Calibri" w:hAnsi="Times New Roman" w:cs="Times New Roman"/>
          <w:b/>
        </w:rPr>
      </w:pPr>
      <w:r w:rsidRPr="0001282C">
        <w:rPr>
          <w:rFonts w:ascii="Times New Roman" w:eastAsia="Calibri" w:hAnsi="Times New Roman" w:cs="Times New Roman"/>
          <w:b/>
          <w:i/>
          <w:lang w:val="id-ID"/>
        </w:rPr>
        <w:lastRenderedPageBreak/>
        <w:t>Return On Assets</w:t>
      </w:r>
      <w:r w:rsidRPr="0001282C">
        <w:rPr>
          <w:rFonts w:ascii="Times New Roman" w:eastAsia="Calibri" w:hAnsi="Times New Roman" w:cs="Times New Roman"/>
          <w:b/>
          <w:lang w:val="id-ID"/>
        </w:rPr>
        <w:t xml:space="preserve"> (ROA)</w:t>
      </w:r>
    </w:p>
    <w:p w:rsidR="0001282C" w:rsidRDefault="0001282C" w:rsidP="00A55187">
      <w:pPr>
        <w:tabs>
          <w:tab w:val="left" w:pos="851"/>
        </w:tabs>
        <w:spacing w:after="0" w:line="240" w:lineRule="auto"/>
        <w:jc w:val="both"/>
        <w:rPr>
          <w:rFonts w:ascii="Times New Roman" w:eastAsia="Calibri" w:hAnsi="Times New Roman" w:cs="Times New Roman"/>
        </w:rPr>
      </w:pPr>
      <w:r w:rsidRPr="0001282C">
        <w:rPr>
          <w:rFonts w:ascii="Times New Roman" w:eastAsia="Calibri" w:hAnsi="Times New Roman" w:cs="Times New Roman"/>
          <w:b/>
        </w:rPr>
        <w:tab/>
      </w:r>
      <w:r w:rsidRPr="0001282C">
        <w:rPr>
          <w:rFonts w:ascii="Times New Roman" w:eastAsia="Calibri" w:hAnsi="Times New Roman" w:cs="Times New Roman"/>
          <w:lang w:val="id-ID"/>
        </w:rPr>
        <w:t>Hanafi (2012:42)</w:t>
      </w:r>
      <w:r w:rsidRPr="0001282C">
        <w:rPr>
          <w:rFonts w:ascii="Times New Roman" w:eastAsia="Calibri" w:hAnsi="Times New Roman" w:cs="Times New Roman"/>
        </w:rPr>
        <w:t xml:space="preserve"> mendefinisikan </w:t>
      </w:r>
      <w:r w:rsidRPr="0001282C">
        <w:rPr>
          <w:rFonts w:ascii="Times New Roman" w:eastAsia="Calibri" w:hAnsi="Times New Roman" w:cs="Times New Roman"/>
          <w:i/>
        </w:rPr>
        <w:t>R</w:t>
      </w:r>
      <w:r w:rsidRPr="0001282C">
        <w:rPr>
          <w:rFonts w:ascii="Times New Roman" w:eastAsia="Calibri" w:hAnsi="Times New Roman" w:cs="Times New Roman"/>
          <w:i/>
          <w:lang w:val="id-ID"/>
        </w:rPr>
        <w:t xml:space="preserve">eturn </w:t>
      </w:r>
      <w:r w:rsidRPr="0001282C">
        <w:rPr>
          <w:rFonts w:ascii="Times New Roman" w:eastAsia="Calibri" w:hAnsi="Times New Roman" w:cs="Times New Roman"/>
          <w:i/>
        </w:rPr>
        <w:t>O</w:t>
      </w:r>
      <w:r w:rsidRPr="0001282C">
        <w:rPr>
          <w:rFonts w:ascii="Times New Roman" w:eastAsia="Calibri" w:hAnsi="Times New Roman" w:cs="Times New Roman"/>
          <w:i/>
          <w:lang w:val="id-ID"/>
        </w:rPr>
        <w:t xml:space="preserve">n </w:t>
      </w:r>
      <w:r w:rsidRPr="0001282C">
        <w:rPr>
          <w:rFonts w:ascii="Times New Roman" w:eastAsia="Calibri" w:hAnsi="Times New Roman" w:cs="Times New Roman"/>
          <w:i/>
        </w:rPr>
        <w:t>A</w:t>
      </w:r>
      <w:r w:rsidRPr="0001282C">
        <w:rPr>
          <w:rFonts w:ascii="Times New Roman" w:eastAsia="Calibri" w:hAnsi="Times New Roman" w:cs="Times New Roman"/>
          <w:i/>
          <w:lang w:val="id-ID"/>
        </w:rPr>
        <w:t>ssets</w:t>
      </w:r>
      <w:r w:rsidRPr="0001282C">
        <w:rPr>
          <w:rFonts w:ascii="Times New Roman" w:eastAsia="Calibri" w:hAnsi="Times New Roman" w:cs="Times New Roman"/>
          <w:i/>
        </w:rPr>
        <w:t xml:space="preserve"> </w:t>
      </w:r>
      <w:r w:rsidRPr="0001282C">
        <w:rPr>
          <w:rFonts w:ascii="Times New Roman" w:eastAsia="Calibri" w:hAnsi="Times New Roman" w:cs="Times New Roman"/>
        </w:rPr>
        <w:t>(ROA)</w:t>
      </w:r>
      <w:r w:rsidRPr="0001282C">
        <w:rPr>
          <w:rFonts w:ascii="Times New Roman" w:eastAsia="Calibri" w:hAnsi="Times New Roman" w:cs="Times New Roman"/>
          <w:lang w:val="id-ID"/>
        </w:rPr>
        <w:t xml:space="preserve"> adalah rasio</w:t>
      </w:r>
      <w:r w:rsidRPr="0001282C">
        <w:rPr>
          <w:rFonts w:ascii="Times New Roman" w:eastAsia="Calibri" w:hAnsi="Times New Roman" w:cs="Times New Roman"/>
        </w:rPr>
        <w:t xml:space="preserve"> </w:t>
      </w:r>
      <w:r w:rsidRPr="0001282C">
        <w:rPr>
          <w:rFonts w:ascii="Times New Roman" w:eastAsia="Calibri" w:hAnsi="Times New Roman" w:cs="Times New Roman"/>
          <w:lang w:val="id-ID"/>
        </w:rPr>
        <w:t>yang digunakan untuk mengukur kemampuan perusahaan dalam menghasilkan laba bersih berdasarkan tingkat aset yang tertentu</w:t>
      </w:r>
      <w:r>
        <w:rPr>
          <w:rFonts w:ascii="Times New Roman" w:eastAsia="Calibri" w:hAnsi="Times New Roman" w:cs="Times New Roman"/>
        </w:rPr>
        <w:t>.</w:t>
      </w:r>
    </w:p>
    <w:p w:rsidR="00DD3CFF" w:rsidRDefault="00DD3CFF" w:rsidP="00A55187">
      <w:pPr>
        <w:tabs>
          <w:tab w:val="left" w:pos="851"/>
        </w:tabs>
        <w:spacing w:after="0" w:line="240" w:lineRule="auto"/>
        <w:jc w:val="both"/>
        <w:rPr>
          <w:rFonts w:ascii="Times New Roman" w:eastAsia="Calibri" w:hAnsi="Times New Roman" w:cs="Times New Roman"/>
        </w:rPr>
      </w:pPr>
    </w:p>
    <w:p w:rsidR="00DD3CFF" w:rsidRPr="00DD3CFF" w:rsidRDefault="00DD3CFF" w:rsidP="00A55187">
      <w:pPr>
        <w:tabs>
          <w:tab w:val="left" w:pos="851"/>
        </w:tabs>
        <w:spacing w:after="0" w:line="240" w:lineRule="auto"/>
        <w:jc w:val="both"/>
        <w:rPr>
          <w:rFonts w:ascii="Times New Roman" w:eastAsia="Calibri" w:hAnsi="Times New Roman" w:cs="Times New Roman"/>
          <w:b/>
        </w:rPr>
      </w:pPr>
      <w:r w:rsidRPr="00DD3CFF">
        <w:rPr>
          <w:rFonts w:ascii="Times New Roman" w:eastAsia="Calibri" w:hAnsi="Times New Roman" w:cs="Times New Roman"/>
          <w:b/>
        </w:rPr>
        <w:t xml:space="preserve">Kerangka </w:t>
      </w:r>
      <w:r>
        <w:rPr>
          <w:rFonts w:ascii="Times New Roman" w:eastAsia="Calibri" w:hAnsi="Times New Roman" w:cs="Times New Roman"/>
          <w:b/>
        </w:rPr>
        <w:t>Pemikiran</w:t>
      </w:r>
    </w:p>
    <w:p w:rsidR="00DD3CFF" w:rsidRDefault="0001282C" w:rsidP="00A55187">
      <w:pPr>
        <w:tabs>
          <w:tab w:val="left" w:pos="851"/>
        </w:tabs>
        <w:spacing w:after="0" w:line="240" w:lineRule="auto"/>
        <w:jc w:val="center"/>
        <w:rPr>
          <w:rFonts w:ascii="Times New Roman" w:eastAsia="Calibri" w:hAnsi="Times New Roman" w:cs="Times New Roman"/>
          <w:b/>
        </w:rPr>
      </w:pPr>
      <w:r>
        <w:rPr>
          <w:rFonts w:ascii="Times New Roman" w:eastAsia="Calibri" w:hAnsi="Times New Roman" w:cs="Times New Roman"/>
          <w:b/>
          <w:noProof/>
        </w:rPr>
        <w:drawing>
          <wp:inline distT="0" distB="0" distL="0" distR="0" wp14:anchorId="65F9488D" wp14:editId="276128D5">
            <wp:extent cx="4075611" cy="271432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81686" cy="2718371"/>
                    </a:xfrm>
                    <a:prstGeom prst="rect">
                      <a:avLst/>
                    </a:prstGeom>
                    <a:noFill/>
                  </pic:spPr>
                </pic:pic>
              </a:graphicData>
            </a:graphic>
          </wp:inline>
        </w:drawing>
      </w:r>
    </w:p>
    <w:p w:rsidR="00DD3CFF" w:rsidRPr="00DD3CFF" w:rsidRDefault="00DD3CFF" w:rsidP="00A55187">
      <w:pPr>
        <w:tabs>
          <w:tab w:val="left" w:pos="2383"/>
        </w:tabs>
        <w:spacing w:after="0" w:line="240" w:lineRule="auto"/>
        <w:jc w:val="center"/>
        <w:rPr>
          <w:rFonts w:ascii="Times New Roman" w:eastAsia="Calibri" w:hAnsi="Times New Roman" w:cs="Times New Roman"/>
          <w:b/>
          <w:sz w:val="20"/>
          <w:szCs w:val="20"/>
          <w:lang w:val="id-ID"/>
        </w:rPr>
      </w:pPr>
      <w:r w:rsidRPr="00DD3CFF">
        <w:rPr>
          <w:rFonts w:ascii="Times New Roman" w:eastAsia="Calibri" w:hAnsi="Times New Roman" w:cs="Times New Roman"/>
          <w:b/>
          <w:sz w:val="20"/>
          <w:szCs w:val="20"/>
          <w:lang w:val="id-ID"/>
        </w:rPr>
        <w:t>Gambar 1. Kerangka Pemikiran</w:t>
      </w:r>
    </w:p>
    <w:p w:rsidR="00DD3CFF" w:rsidRPr="00DD3CFF" w:rsidRDefault="00DD3CFF" w:rsidP="00A55187">
      <w:pPr>
        <w:tabs>
          <w:tab w:val="left" w:pos="2383"/>
        </w:tabs>
        <w:spacing w:after="0" w:line="240" w:lineRule="auto"/>
        <w:jc w:val="center"/>
        <w:rPr>
          <w:rFonts w:ascii="Times New Roman" w:eastAsia="Calibri" w:hAnsi="Times New Roman" w:cs="Times New Roman"/>
          <w:b/>
          <w:sz w:val="20"/>
          <w:szCs w:val="20"/>
          <w:lang w:val="id-ID"/>
        </w:rPr>
      </w:pPr>
      <w:r w:rsidRPr="00DD3CFF">
        <w:rPr>
          <w:rFonts w:ascii="Times New Roman" w:eastAsia="Calibri" w:hAnsi="Times New Roman" w:cs="Times New Roman"/>
          <w:b/>
          <w:sz w:val="20"/>
          <w:szCs w:val="20"/>
          <w:lang w:val="id-ID"/>
        </w:rPr>
        <w:t xml:space="preserve">Sumber </w:t>
      </w:r>
      <w:r>
        <w:rPr>
          <w:rFonts w:ascii="Times New Roman" w:eastAsia="Calibri" w:hAnsi="Times New Roman" w:cs="Times New Roman"/>
          <w:b/>
          <w:sz w:val="20"/>
          <w:szCs w:val="20"/>
          <w:lang w:val="id-ID"/>
        </w:rPr>
        <w:t>: Data Diolah Oleh Penulis (201</w:t>
      </w:r>
      <w:r>
        <w:rPr>
          <w:rFonts w:ascii="Times New Roman" w:eastAsia="Calibri" w:hAnsi="Times New Roman" w:cs="Times New Roman"/>
          <w:b/>
          <w:sz w:val="20"/>
          <w:szCs w:val="20"/>
        </w:rPr>
        <w:t>8</w:t>
      </w:r>
      <w:r w:rsidRPr="00DD3CFF">
        <w:rPr>
          <w:rFonts w:ascii="Times New Roman" w:eastAsia="Calibri" w:hAnsi="Times New Roman" w:cs="Times New Roman"/>
          <w:b/>
          <w:sz w:val="20"/>
          <w:szCs w:val="20"/>
          <w:lang w:val="id-ID"/>
        </w:rPr>
        <w:t>)</w:t>
      </w:r>
    </w:p>
    <w:p w:rsidR="00DD3CFF" w:rsidRPr="00DD3CFF" w:rsidRDefault="00DD3CFF" w:rsidP="00A55187">
      <w:pPr>
        <w:tabs>
          <w:tab w:val="left" w:pos="2383"/>
        </w:tabs>
        <w:spacing w:after="0" w:line="240" w:lineRule="auto"/>
        <w:rPr>
          <w:rFonts w:ascii="Times New Roman" w:eastAsia="Calibri" w:hAnsi="Times New Roman" w:cs="Times New Roman"/>
          <w:b/>
          <w:sz w:val="20"/>
          <w:szCs w:val="20"/>
          <w:lang w:val="id-ID"/>
        </w:rPr>
      </w:pPr>
    </w:p>
    <w:p w:rsidR="00DD3CFF" w:rsidRDefault="00DD3CFF" w:rsidP="00A55187">
      <w:pPr>
        <w:tabs>
          <w:tab w:val="left" w:pos="851"/>
        </w:tabs>
        <w:spacing w:after="0" w:line="240" w:lineRule="auto"/>
        <w:jc w:val="center"/>
        <w:rPr>
          <w:rFonts w:ascii="Times New Roman" w:eastAsia="Calibri" w:hAnsi="Times New Roman" w:cs="Times New Roman"/>
          <w:b/>
        </w:rPr>
      </w:pPr>
    </w:p>
    <w:p w:rsidR="00DD3CFF" w:rsidRDefault="00DD3CFF" w:rsidP="00A55187">
      <w:pPr>
        <w:tabs>
          <w:tab w:val="left" w:pos="851"/>
        </w:tabs>
        <w:spacing w:after="0" w:line="240" w:lineRule="auto"/>
        <w:jc w:val="both"/>
        <w:rPr>
          <w:rFonts w:ascii="Times New Roman" w:eastAsia="Calibri" w:hAnsi="Times New Roman" w:cs="Times New Roman"/>
          <w:b/>
        </w:rPr>
      </w:pPr>
      <w:r>
        <w:rPr>
          <w:rFonts w:ascii="Times New Roman" w:eastAsia="Calibri" w:hAnsi="Times New Roman" w:cs="Times New Roman"/>
          <w:b/>
        </w:rPr>
        <w:t>Hipotesis Penelitian</w:t>
      </w:r>
    </w:p>
    <w:p w:rsidR="00DD3CFF" w:rsidRPr="00DD3CFF" w:rsidRDefault="00DD3CFF" w:rsidP="00A55187">
      <w:pPr>
        <w:tabs>
          <w:tab w:val="left" w:pos="851"/>
        </w:tabs>
        <w:spacing w:after="0" w:line="240" w:lineRule="auto"/>
        <w:jc w:val="both"/>
        <w:rPr>
          <w:rFonts w:ascii="Times New Roman" w:eastAsia="Calibri" w:hAnsi="Times New Roman" w:cs="Times New Roman"/>
        </w:rPr>
      </w:pPr>
      <w:r>
        <w:rPr>
          <w:rFonts w:ascii="Times New Roman" w:eastAsia="Calibri" w:hAnsi="Times New Roman" w:cs="Times New Roman"/>
          <w:b/>
        </w:rPr>
        <w:tab/>
      </w:r>
      <w:r w:rsidRPr="00DD3CFF">
        <w:rPr>
          <w:rFonts w:ascii="Times New Roman" w:eastAsia="Calibri" w:hAnsi="Times New Roman" w:cs="Times New Roman"/>
          <w:lang w:val="id-ID"/>
        </w:rPr>
        <w:t>Hipotesis merupakan jawaban sementara terhadap urusan masalah penelitian, oleh karena itu masalah biasanya disusun dalam bentuk kalimat pertanyaan. Dikatakan sementara, karena jawaban yang diberikan baru pada teori yang relevan, belum didasarkan pada fakta-fakta empiris yang diperoleh melalui pengumpulan data</w:t>
      </w:r>
      <w:r>
        <w:rPr>
          <w:rFonts w:ascii="Times New Roman" w:eastAsia="Calibri" w:hAnsi="Times New Roman" w:cs="Times New Roman"/>
          <w:sz w:val="24"/>
          <w:szCs w:val="24"/>
        </w:rPr>
        <w:t xml:space="preserve"> </w:t>
      </w:r>
      <w:r>
        <w:rPr>
          <w:rFonts w:ascii="Times New Roman" w:eastAsia="Calibri" w:hAnsi="Times New Roman" w:cs="Times New Roman"/>
        </w:rPr>
        <w:t>(</w:t>
      </w:r>
      <w:r>
        <w:rPr>
          <w:rFonts w:ascii="Times New Roman" w:eastAsia="Calibri" w:hAnsi="Times New Roman" w:cs="Times New Roman"/>
          <w:lang w:val="id-ID"/>
        </w:rPr>
        <w:t>Sugiyono</w:t>
      </w:r>
      <w:r>
        <w:rPr>
          <w:rFonts w:ascii="Times New Roman" w:eastAsia="Calibri" w:hAnsi="Times New Roman" w:cs="Times New Roman"/>
        </w:rPr>
        <w:t>,</w:t>
      </w:r>
      <w:r>
        <w:rPr>
          <w:rFonts w:ascii="Times New Roman" w:eastAsia="Calibri" w:hAnsi="Times New Roman" w:cs="Times New Roman"/>
          <w:lang w:val="id-ID"/>
        </w:rPr>
        <w:t xml:space="preserve"> </w:t>
      </w:r>
      <w:r w:rsidRPr="00DD3CFF">
        <w:rPr>
          <w:rFonts w:ascii="Times New Roman" w:eastAsia="Calibri" w:hAnsi="Times New Roman" w:cs="Times New Roman"/>
          <w:lang w:val="id-ID"/>
        </w:rPr>
        <w:t>2013:93)</w:t>
      </w:r>
      <w:r>
        <w:rPr>
          <w:rFonts w:ascii="Times New Roman" w:eastAsia="Calibri" w:hAnsi="Times New Roman" w:cs="Times New Roman"/>
        </w:rPr>
        <w:t>.</w:t>
      </w:r>
    </w:p>
    <w:p w:rsidR="00DD3CFF" w:rsidRPr="00DD3CFF" w:rsidRDefault="00DD3CFF" w:rsidP="00A55187">
      <w:pPr>
        <w:tabs>
          <w:tab w:val="left" w:pos="851"/>
        </w:tabs>
        <w:spacing w:after="0" w:line="240" w:lineRule="auto"/>
        <w:jc w:val="both"/>
        <w:rPr>
          <w:rFonts w:ascii="Times New Roman" w:eastAsia="Calibri" w:hAnsi="Times New Roman" w:cs="Times New Roman"/>
        </w:rPr>
      </w:pPr>
      <w:r>
        <w:rPr>
          <w:rFonts w:ascii="Times New Roman" w:eastAsia="Calibri" w:hAnsi="Times New Roman" w:cs="Times New Roman"/>
        </w:rPr>
        <w:tab/>
      </w:r>
      <w:r w:rsidRPr="00DD3CFF">
        <w:rPr>
          <w:rFonts w:ascii="Times New Roman" w:eastAsia="Calibri" w:hAnsi="Times New Roman" w:cs="Times New Roman"/>
          <w:lang w:val="id-ID"/>
        </w:rPr>
        <w:t>Berdasarkan teori diatas, maka hipotesis yang diajukan dalam penelitian ini adalah sebagai berikut:</w:t>
      </w:r>
    </w:p>
    <w:p w:rsidR="00DD3CFF" w:rsidRPr="00DD3CFF" w:rsidRDefault="00DD3CFF" w:rsidP="00A55187">
      <w:pPr>
        <w:numPr>
          <w:ilvl w:val="0"/>
          <w:numId w:val="2"/>
        </w:numPr>
        <w:tabs>
          <w:tab w:val="left" w:pos="851"/>
        </w:tabs>
        <w:spacing w:after="0" w:line="240" w:lineRule="auto"/>
        <w:contextualSpacing/>
        <w:jc w:val="both"/>
        <w:rPr>
          <w:rFonts w:ascii="Times New Roman" w:eastAsia="Calibri" w:hAnsi="Times New Roman" w:cs="Times New Roman"/>
        </w:rPr>
      </w:pPr>
      <w:r w:rsidRPr="00DD3CFF">
        <w:rPr>
          <w:rFonts w:ascii="Times New Roman" w:eastAsia="Calibri" w:hAnsi="Times New Roman" w:cs="Times New Roman"/>
        </w:rPr>
        <w:t>Uji parsial (Uji-t)</w:t>
      </w:r>
    </w:p>
    <w:p w:rsidR="00DD3CFF" w:rsidRPr="00DD3CFF" w:rsidRDefault="00DD3CFF" w:rsidP="00A55187">
      <w:pPr>
        <w:tabs>
          <w:tab w:val="left" w:pos="851"/>
        </w:tabs>
        <w:spacing w:after="0" w:line="240" w:lineRule="auto"/>
        <w:ind w:left="720"/>
        <w:contextualSpacing/>
        <w:jc w:val="both"/>
        <w:rPr>
          <w:rFonts w:ascii="Times New Roman" w:eastAsia="Calibri" w:hAnsi="Times New Roman" w:cs="Times New Roman"/>
        </w:rPr>
      </w:pPr>
      <w:r w:rsidRPr="00DD3CFF">
        <w:rPr>
          <w:rFonts w:ascii="Times New Roman" w:eastAsia="Calibri" w:hAnsi="Times New Roman" w:cs="Times New Roman"/>
        </w:rPr>
        <w:t>Kriteria Hipotesis:</w:t>
      </w:r>
    </w:p>
    <w:p w:rsidR="00DD3CFF" w:rsidRPr="00DD3CFF" w:rsidRDefault="00DD3CFF" w:rsidP="00A55187">
      <w:pPr>
        <w:spacing w:after="0" w:line="240" w:lineRule="auto"/>
        <w:ind w:firstLine="709"/>
        <w:jc w:val="both"/>
        <w:rPr>
          <w:rFonts w:ascii="Times New Roman" w:eastAsia="Calibri" w:hAnsi="Times New Roman" w:cs="Times New Roman"/>
          <w:lang w:val="id-ID"/>
        </w:rPr>
      </w:pPr>
      <w:r w:rsidRPr="00DD3CFF">
        <w:rPr>
          <w:rFonts w:ascii="Times New Roman" w:eastAsia="Calibri" w:hAnsi="Times New Roman" w:cs="Times New Roman"/>
          <w:lang w:val="id-ID"/>
        </w:rPr>
        <w:t>Ho : β = 0 : Tidak berpengaruh yang signifikan antara variabel independen (</w:t>
      </w:r>
      <w:r w:rsidRPr="00DD3CFF">
        <w:rPr>
          <w:rFonts w:ascii="Times New Roman" w:eastAsia="Calibri" w:hAnsi="Times New Roman" w:cs="Times New Roman"/>
        </w:rPr>
        <w:t>Pendapatan</w:t>
      </w:r>
      <w:r w:rsidRPr="00DD3CFF">
        <w:rPr>
          <w:rFonts w:ascii="Times New Roman" w:eastAsia="Calibri" w:hAnsi="Times New Roman" w:cs="Times New Roman"/>
          <w:lang w:val="id-ID"/>
        </w:rPr>
        <w:t xml:space="preserve"> </w:t>
      </w:r>
      <w:r w:rsidRPr="00DD3CFF">
        <w:rPr>
          <w:rFonts w:ascii="Times New Roman" w:eastAsia="Calibri" w:hAnsi="Times New Roman" w:cs="Times New Roman"/>
          <w:i/>
          <w:lang w:val="id-ID"/>
        </w:rPr>
        <w:t>Murabahah</w:t>
      </w:r>
      <w:r w:rsidRPr="00DD3CFF">
        <w:rPr>
          <w:rFonts w:ascii="Times New Roman" w:eastAsia="Calibri" w:hAnsi="Times New Roman" w:cs="Times New Roman"/>
          <w:lang w:val="id-ID"/>
        </w:rPr>
        <w:t xml:space="preserve"> dan </w:t>
      </w:r>
      <w:r w:rsidRPr="00DD3CFF">
        <w:rPr>
          <w:rFonts w:ascii="Times New Roman" w:eastAsia="Calibri" w:hAnsi="Times New Roman" w:cs="Times New Roman"/>
        </w:rPr>
        <w:t xml:space="preserve">Pendapatan </w:t>
      </w:r>
      <w:r w:rsidRPr="00DD3CFF">
        <w:rPr>
          <w:rFonts w:ascii="Times New Roman" w:eastAsia="Calibri" w:hAnsi="Times New Roman" w:cs="Times New Roman"/>
          <w:i/>
        </w:rPr>
        <w:t>Musyarakah</w:t>
      </w:r>
      <w:r w:rsidRPr="00DD3CFF">
        <w:rPr>
          <w:rFonts w:ascii="Times New Roman" w:eastAsia="Calibri" w:hAnsi="Times New Roman" w:cs="Times New Roman"/>
          <w:lang w:val="id-ID"/>
        </w:rPr>
        <w:t>) secara individu terhadap variabel dependen (Profitabilitas (ROA).</w:t>
      </w:r>
    </w:p>
    <w:p w:rsidR="00DD3CFF" w:rsidRPr="00DD3CFF" w:rsidRDefault="00DD3CFF" w:rsidP="00A55187">
      <w:pPr>
        <w:tabs>
          <w:tab w:val="left" w:pos="1418"/>
        </w:tabs>
        <w:spacing w:after="0" w:line="240" w:lineRule="auto"/>
        <w:jc w:val="both"/>
        <w:rPr>
          <w:rFonts w:ascii="Times New Roman" w:eastAsia="Calibri" w:hAnsi="Times New Roman" w:cs="Times New Roman"/>
        </w:rPr>
      </w:pPr>
      <w:r w:rsidRPr="00DD3CFF">
        <w:rPr>
          <w:rFonts w:ascii="Times New Roman" w:eastAsia="Calibri" w:hAnsi="Times New Roman" w:cs="Times New Roman"/>
          <w:lang w:val="id-ID"/>
        </w:rPr>
        <w:t xml:space="preserve">            Ha : β ≠ 0 : Ada pengaruh yang signifikan antara variabel independen (</w:t>
      </w:r>
      <w:r w:rsidRPr="00DD3CFF">
        <w:rPr>
          <w:rFonts w:ascii="Times New Roman" w:eastAsia="Calibri" w:hAnsi="Times New Roman" w:cs="Times New Roman"/>
        </w:rPr>
        <w:t>Pendapatan</w:t>
      </w:r>
      <w:r w:rsidRPr="00DD3CFF">
        <w:rPr>
          <w:rFonts w:ascii="Times New Roman" w:eastAsia="Calibri" w:hAnsi="Times New Roman" w:cs="Times New Roman"/>
          <w:lang w:val="id-ID"/>
        </w:rPr>
        <w:t xml:space="preserve"> </w:t>
      </w:r>
      <w:r w:rsidRPr="00DD3CFF">
        <w:rPr>
          <w:rFonts w:ascii="Times New Roman" w:eastAsia="Calibri" w:hAnsi="Times New Roman" w:cs="Times New Roman"/>
          <w:i/>
          <w:lang w:val="id-ID"/>
        </w:rPr>
        <w:t>Murabahah</w:t>
      </w:r>
      <w:r w:rsidRPr="00DD3CFF">
        <w:rPr>
          <w:rFonts w:ascii="Times New Roman" w:eastAsia="Calibri" w:hAnsi="Times New Roman" w:cs="Times New Roman"/>
          <w:lang w:val="id-ID"/>
        </w:rPr>
        <w:t xml:space="preserve"> dan</w:t>
      </w:r>
      <w:r w:rsidRPr="00DD3CFF">
        <w:rPr>
          <w:rFonts w:ascii="Times New Roman" w:eastAsia="Calibri" w:hAnsi="Times New Roman" w:cs="Times New Roman"/>
        </w:rPr>
        <w:t xml:space="preserve"> Pendapatan</w:t>
      </w:r>
      <w:r w:rsidRPr="00DD3CFF">
        <w:rPr>
          <w:rFonts w:ascii="Times New Roman" w:eastAsia="Calibri" w:hAnsi="Times New Roman" w:cs="Times New Roman"/>
          <w:i/>
        </w:rPr>
        <w:t xml:space="preserve"> Musyarakah</w:t>
      </w:r>
      <w:r w:rsidRPr="00DD3CFF">
        <w:rPr>
          <w:rFonts w:ascii="Times New Roman" w:eastAsia="Calibri" w:hAnsi="Times New Roman" w:cs="Times New Roman"/>
          <w:lang w:val="id-ID"/>
        </w:rPr>
        <w:t>) secara individu terhadap variabel dependen (Profitabilitas (ROA).</w:t>
      </w:r>
    </w:p>
    <w:p w:rsidR="00DD3CFF" w:rsidRPr="00DD3CFF" w:rsidRDefault="00DD3CFF" w:rsidP="00A55187">
      <w:pPr>
        <w:numPr>
          <w:ilvl w:val="0"/>
          <w:numId w:val="2"/>
        </w:numPr>
        <w:spacing w:after="0" w:line="240" w:lineRule="auto"/>
        <w:contextualSpacing/>
        <w:jc w:val="both"/>
        <w:rPr>
          <w:rFonts w:ascii="Times New Roman" w:eastAsia="Calibri" w:hAnsi="Times New Roman" w:cs="Times New Roman"/>
          <w:lang w:val="id-ID"/>
        </w:rPr>
      </w:pPr>
      <w:r w:rsidRPr="00DD3CFF">
        <w:rPr>
          <w:rFonts w:ascii="Times New Roman" w:eastAsia="Calibri" w:hAnsi="Times New Roman" w:cs="Times New Roman"/>
          <w:lang w:val="id-ID"/>
        </w:rPr>
        <w:t>Uji Simultan (Uji</w:t>
      </w:r>
      <w:r w:rsidRPr="00DD3CFF">
        <w:rPr>
          <w:rFonts w:ascii="Times New Roman" w:eastAsia="Calibri" w:hAnsi="Times New Roman" w:cs="Times New Roman"/>
        </w:rPr>
        <w:t>-</w:t>
      </w:r>
      <w:r w:rsidRPr="00DD3CFF">
        <w:rPr>
          <w:rFonts w:ascii="Times New Roman" w:eastAsia="Calibri" w:hAnsi="Times New Roman" w:cs="Times New Roman"/>
          <w:lang w:val="id-ID"/>
        </w:rPr>
        <w:t>f)</w:t>
      </w:r>
    </w:p>
    <w:p w:rsidR="00DD3CFF" w:rsidRPr="00DD3CFF" w:rsidRDefault="00DD3CFF" w:rsidP="00A55187">
      <w:pPr>
        <w:spacing w:after="0" w:line="240" w:lineRule="auto"/>
        <w:ind w:left="709"/>
        <w:jc w:val="both"/>
        <w:rPr>
          <w:rFonts w:ascii="Times New Roman" w:eastAsia="Calibri" w:hAnsi="Times New Roman" w:cs="Times New Roman"/>
          <w:lang w:val="id-ID"/>
        </w:rPr>
      </w:pPr>
      <w:r w:rsidRPr="00DD3CFF">
        <w:rPr>
          <w:rFonts w:ascii="Times New Roman" w:eastAsia="Calibri" w:hAnsi="Times New Roman" w:cs="Times New Roman"/>
          <w:lang w:val="id-ID"/>
        </w:rPr>
        <w:t>Kriteria Hipotesis:</w:t>
      </w:r>
    </w:p>
    <w:p w:rsidR="00DD3CFF" w:rsidRPr="00DD3CFF" w:rsidRDefault="00DD3CFF" w:rsidP="00A55187">
      <w:pPr>
        <w:spacing w:after="0" w:line="240" w:lineRule="auto"/>
        <w:ind w:left="2127" w:hanging="1418"/>
        <w:jc w:val="both"/>
        <w:rPr>
          <w:rFonts w:ascii="Times New Roman" w:eastAsia="Calibri" w:hAnsi="Times New Roman" w:cs="Times New Roman"/>
          <w:lang w:val="id-ID"/>
        </w:rPr>
      </w:pPr>
      <w:r w:rsidRPr="00DD3CFF">
        <w:rPr>
          <w:rFonts w:ascii="Times New Roman" w:eastAsia="Calibri" w:hAnsi="Times New Roman" w:cs="Times New Roman"/>
          <w:lang w:val="id-ID"/>
        </w:rPr>
        <w:t xml:space="preserve">Ho : β = 0 : </w:t>
      </w:r>
      <w:r w:rsidRPr="00DD3CFF">
        <w:rPr>
          <w:rFonts w:ascii="Times New Roman" w:eastAsia="Calibri" w:hAnsi="Times New Roman" w:cs="Times New Roman"/>
          <w:lang w:val="id-ID"/>
        </w:rPr>
        <w:tab/>
        <w:t>tidak ada pengaruh yang signifikan antara variabel independen (</w:t>
      </w:r>
      <w:r w:rsidRPr="00DD3CFF">
        <w:rPr>
          <w:rFonts w:ascii="Times New Roman" w:eastAsia="Calibri" w:hAnsi="Times New Roman" w:cs="Times New Roman"/>
        </w:rPr>
        <w:t>Pendapatan</w:t>
      </w:r>
      <w:r w:rsidRPr="00DD3CFF">
        <w:rPr>
          <w:rFonts w:ascii="Times New Roman" w:eastAsia="Calibri" w:hAnsi="Times New Roman" w:cs="Times New Roman"/>
          <w:lang w:val="id-ID"/>
        </w:rPr>
        <w:t xml:space="preserve"> </w:t>
      </w:r>
      <w:r w:rsidRPr="00DD3CFF">
        <w:rPr>
          <w:rFonts w:ascii="Times New Roman" w:eastAsia="Calibri" w:hAnsi="Times New Roman" w:cs="Times New Roman"/>
          <w:i/>
          <w:lang w:val="id-ID"/>
        </w:rPr>
        <w:t>Murabahah</w:t>
      </w:r>
      <w:r w:rsidRPr="00DD3CFF">
        <w:rPr>
          <w:rFonts w:ascii="Times New Roman" w:eastAsia="Calibri" w:hAnsi="Times New Roman" w:cs="Times New Roman"/>
          <w:lang w:val="id-ID"/>
        </w:rPr>
        <w:t xml:space="preserve"> dan </w:t>
      </w:r>
      <w:r w:rsidRPr="00DD3CFF">
        <w:rPr>
          <w:rFonts w:ascii="Times New Roman" w:eastAsia="Calibri" w:hAnsi="Times New Roman" w:cs="Times New Roman"/>
        </w:rPr>
        <w:t>Pendapatan</w:t>
      </w:r>
      <w:r w:rsidRPr="00DD3CFF">
        <w:rPr>
          <w:rFonts w:ascii="Times New Roman" w:eastAsia="Calibri" w:hAnsi="Times New Roman" w:cs="Times New Roman"/>
          <w:i/>
        </w:rPr>
        <w:t xml:space="preserve"> Musyarakah</w:t>
      </w:r>
      <w:r w:rsidRPr="00DD3CFF">
        <w:rPr>
          <w:rFonts w:ascii="Times New Roman" w:eastAsia="Calibri" w:hAnsi="Times New Roman" w:cs="Times New Roman"/>
          <w:lang w:val="id-ID"/>
        </w:rPr>
        <w:t>) secara bersama-sama terhadap variabel dependen (Profitabilitas (ROA).</w:t>
      </w:r>
    </w:p>
    <w:p w:rsidR="00DD3CFF" w:rsidRDefault="00DD3CFF" w:rsidP="00A55187">
      <w:pPr>
        <w:spacing w:after="0" w:line="240" w:lineRule="auto"/>
        <w:ind w:left="2127" w:hanging="1418"/>
        <w:jc w:val="both"/>
        <w:rPr>
          <w:rFonts w:ascii="Times New Roman" w:eastAsia="Calibri" w:hAnsi="Times New Roman" w:cs="Times New Roman"/>
        </w:rPr>
      </w:pPr>
      <w:r w:rsidRPr="00DD3CFF">
        <w:rPr>
          <w:rFonts w:ascii="Times New Roman" w:eastAsia="Calibri" w:hAnsi="Times New Roman" w:cs="Times New Roman"/>
          <w:lang w:val="id-ID"/>
        </w:rPr>
        <w:lastRenderedPageBreak/>
        <w:t xml:space="preserve">Ha : β &gt; 0 : </w:t>
      </w:r>
      <w:r w:rsidRPr="00DD3CFF">
        <w:rPr>
          <w:rFonts w:ascii="Times New Roman" w:eastAsia="Calibri" w:hAnsi="Times New Roman" w:cs="Times New Roman"/>
          <w:lang w:val="id-ID"/>
        </w:rPr>
        <w:tab/>
        <w:t>ada pengaruh yang signifikan antara variabel independen (</w:t>
      </w:r>
      <w:r w:rsidRPr="00DD3CFF">
        <w:rPr>
          <w:rFonts w:ascii="Times New Roman" w:eastAsia="Calibri" w:hAnsi="Times New Roman" w:cs="Times New Roman"/>
        </w:rPr>
        <w:t>Pendapatan</w:t>
      </w:r>
      <w:r w:rsidRPr="00DD3CFF">
        <w:rPr>
          <w:rFonts w:ascii="Times New Roman" w:eastAsia="Calibri" w:hAnsi="Times New Roman" w:cs="Times New Roman"/>
          <w:lang w:val="id-ID"/>
        </w:rPr>
        <w:t xml:space="preserve"> </w:t>
      </w:r>
      <w:r w:rsidRPr="00DD3CFF">
        <w:rPr>
          <w:rFonts w:ascii="Times New Roman" w:eastAsia="Calibri" w:hAnsi="Times New Roman" w:cs="Times New Roman"/>
          <w:i/>
          <w:lang w:val="id-ID"/>
        </w:rPr>
        <w:t>Murabahah</w:t>
      </w:r>
      <w:r w:rsidRPr="00DD3CFF">
        <w:rPr>
          <w:rFonts w:ascii="Times New Roman" w:eastAsia="Calibri" w:hAnsi="Times New Roman" w:cs="Times New Roman"/>
          <w:lang w:val="id-ID"/>
        </w:rPr>
        <w:t xml:space="preserve"> dan </w:t>
      </w:r>
      <w:r w:rsidRPr="00DD3CFF">
        <w:rPr>
          <w:rFonts w:ascii="Times New Roman" w:eastAsia="Calibri" w:hAnsi="Times New Roman" w:cs="Times New Roman"/>
        </w:rPr>
        <w:t>Pendapatan</w:t>
      </w:r>
      <w:r w:rsidRPr="00DD3CFF">
        <w:rPr>
          <w:rFonts w:ascii="Times New Roman" w:eastAsia="Calibri" w:hAnsi="Times New Roman" w:cs="Times New Roman"/>
          <w:i/>
        </w:rPr>
        <w:t xml:space="preserve"> Musyarakah</w:t>
      </w:r>
      <w:r w:rsidRPr="00DD3CFF">
        <w:rPr>
          <w:rFonts w:ascii="Times New Roman" w:eastAsia="Calibri" w:hAnsi="Times New Roman" w:cs="Times New Roman"/>
          <w:lang w:val="id-ID"/>
        </w:rPr>
        <w:t>) secara bersama-sama terhadap variabel dependen (Profitabilitas (ROA).</w:t>
      </w:r>
    </w:p>
    <w:p w:rsidR="00DD3CFF" w:rsidRPr="00DD3CFF" w:rsidRDefault="00DD3CFF" w:rsidP="00A55187">
      <w:pPr>
        <w:spacing w:after="0" w:line="240" w:lineRule="auto"/>
        <w:ind w:left="2127" w:hanging="1418"/>
        <w:jc w:val="both"/>
        <w:rPr>
          <w:rFonts w:ascii="Times New Roman" w:eastAsia="Calibri" w:hAnsi="Times New Roman" w:cs="Times New Roman"/>
        </w:rPr>
      </w:pPr>
    </w:p>
    <w:p w:rsidR="00DD3CFF" w:rsidRPr="00DD3CFF" w:rsidRDefault="00DD3CFF" w:rsidP="00A55187">
      <w:pPr>
        <w:tabs>
          <w:tab w:val="left" w:pos="2383"/>
        </w:tabs>
        <w:spacing w:after="0" w:line="240" w:lineRule="auto"/>
        <w:rPr>
          <w:rFonts w:ascii="Times New Roman" w:eastAsia="Calibri" w:hAnsi="Times New Roman" w:cs="Times New Roman"/>
          <w:b/>
          <w:lang w:val="id-ID"/>
        </w:rPr>
      </w:pPr>
      <w:r w:rsidRPr="00DD3CFF">
        <w:rPr>
          <w:rFonts w:ascii="Times New Roman" w:eastAsia="Calibri" w:hAnsi="Times New Roman" w:cs="Times New Roman"/>
          <w:b/>
          <w:lang w:val="id-ID"/>
        </w:rPr>
        <w:t>Metode yang Digunakan</w:t>
      </w:r>
    </w:p>
    <w:p w:rsidR="00DD3CFF" w:rsidRPr="00DD3CFF" w:rsidRDefault="00DD3CFF" w:rsidP="00A55187">
      <w:pPr>
        <w:spacing w:after="0" w:line="240" w:lineRule="auto"/>
        <w:ind w:firstLine="709"/>
        <w:contextualSpacing/>
        <w:jc w:val="both"/>
        <w:rPr>
          <w:rFonts w:ascii="Times New Roman" w:eastAsia="Calibri" w:hAnsi="Times New Roman" w:cs="Times New Roman"/>
          <w:lang w:val="id-ID"/>
        </w:rPr>
      </w:pPr>
      <w:r w:rsidRPr="00DD3CFF">
        <w:rPr>
          <w:rFonts w:ascii="Times New Roman" w:eastAsia="Calibri" w:hAnsi="Times New Roman" w:cs="Times New Roman"/>
          <w:lang w:val="id-ID"/>
        </w:rPr>
        <w:t xml:space="preserve">Metode yang digunakan dalam melakukan penelitian ini adalah metode deskriptif dan metode verifikatif, karena adanya variabel-variabel yang akan ditelaah hubungannya, serta tujuannya untuk menyajikan gambaran secara terstruktur, faktual, dan akurat mengenai fakta serta hubungannya antara variabel yang diteliti, yaitu pengaruh pembiayaan </w:t>
      </w:r>
      <w:r w:rsidRPr="00DD3CFF">
        <w:rPr>
          <w:rFonts w:ascii="Times New Roman" w:eastAsia="Calibri" w:hAnsi="Times New Roman" w:cs="Times New Roman"/>
          <w:i/>
          <w:lang w:val="id-ID"/>
        </w:rPr>
        <w:t>murabahah</w:t>
      </w:r>
      <w:r w:rsidRPr="00DD3CFF">
        <w:rPr>
          <w:rFonts w:ascii="Times New Roman" w:eastAsia="Calibri" w:hAnsi="Times New Roman" w:cs="Times New Roman"/>
          <w:lang w:val="id-ID"/>
        </w:rPr>
        <w:t xml:space="preserve"> dan </w:t>
      </w:r>
      <w:r w:rsidRPr="00DD3CFF">
        <w:rPr>
          <w:rFonts w:ascii="Times New Roman" w:eastAsia="Calibri" w:hAnsi="Times New Roman" w:cs="Times New Roman"/>
          <w:i/>
          <w:lang w:val="id-ID"/>
        </w:rPr>
        <w:t>istishna</w:t>
      </w:r>
      <w:r w:rsidRPr="00DD3CFF">
        <w:rPr>
          <w:rFonts w:ascii="Times New Roman" w:eastAsia="Calibri" w:hAnsi="Times New Roman" w:cs="Times New Roman"/>
          <w:lang w:val="id-ID"/>
        </w:rPr>
        <w:t xml:space="preserve"> terhadap profitabilitas (ROA).</w:t>
      </w:r>
    </w:p>
    <w:p w:rsidR="00DD3CFF" w:rsidRPr="00DD3CFF" w:rsidRDefault="00DD3CFF" w:rsidP="00A55187">
      <w:pPr>
        <w:spacing w:after="0" w:line="240" w:lineRule="auto"/>
        <w:ind w:firstLine="709"/>
        <w:contextualSpacing/>
        <w:jc w:val="both"/>
        <w:rPr>
          <w:rFonts w:ascii="Times New Roman" w:eastAsia="Calibri" w:hAnsi="Times New Roman" w:cs="Times New Roman"/>
          <w:lang w:val="id-ID"/>
        </w:rPr>
      </w:pPr>
      <w:r w:rsidRPr="00DD3CFF">
        <w:rPr>
          <w:rFonts w:ascii="Times New Roman" w:eastAsia="Calibri" w:hAnsi="Times New Roman" w:cs="Times New Roman"/>
          <w:lang w:val="id-ID"/>
        </w:rPr>
        <w:t xml:space="preserve">Pengertian metode deskriptif menurut Sugiyono (2013:53), metode deskriptif adalah suatu rumusan masalah yang berkenaan dengan pertanyaan terhadap keberadaan variabel mandiri, baik hanya pada satu variabel atau lebih (variabel mandiri adalah variabel yang berdiri sendiri, bukan variabel independen karena kalau variabel independen selalu dipasangkan dengan variabel dependen). </w:t>
      </w:r>
    </w:p>
    <w:p w:rsidR="00DD3CFF" w:rsidRDefault="00DD3CFF" w:rsidP="00A55187">
      <w:pPr>
        <w:spacing w:after="0" w:line="240" w:lineRule="auto"/>
        <w:ind w:firstLine="709"/>
        <w:contextualSpacing/>
        <w:jc w:val="both"/>
        <w:rPr>
          <w:rFonts w:ascii="Times New Roman" w:eastAsia="Calibri" w:hAnsi="Times New Roman" w:cs="Times New Roman"/>
        </w:rPr>
      </w:pPr>
      <w:r w:rsidRPr="00DD3CFF">
        <w:rPr>
          <w:rFonts w:ascii="Times New Roman" w:eastAsia="Calibri" w:hAnsi="Times New Roman" w:cs="Times New Roman"/>
          <w:lang w:val="id-ID"/>
        </w:rPr>
        <w:t>Sedangkan pengertian metode verifikatif menurut Sugiyono (2013:6) adalah metode penelitian melalui pembuktian untuk menguji hipotesis hasil penelitian deskriptif dengan perhitungan statistik sehingga didapat hasil pembuktian yang menunjukan hipotesis ditolak atau diterima.</w:t>
      </w:r>
    </w:p>
    <w:p w:rsidR="001C61C8" w:rsidRDefault="001C61C8" w:rsidP="00A55187">
      <w:pPr>
        <w:spacing w:after="0" w:line="240" w:lineRule="auto"/>
        <w:ind w:firstLine="709"/>
        <w:contextualSpacing/>
        <w:jc w:val="both"/>
        <w:rPr>
          <w:rFonts w:ascii="Times New Roman" w:eastAsia="Calibri" w:hAnsi="Times New Roman" w:cs="Times New Roman"/>
        </w:rPr>
      </w:pPr>
    </w:p>
    <w:p w:rsidR="001C61C8" w:rsidRPr="00DD3CFF" w:rsidRDefault="001C61C8" w:rsidP="00A55187">
      <w:pPr>
        <w:spacing w:after="0" w:line="240" w:lineRule="auto"/>
        <w:ind w:firstLine="709"/>
        <w:contextualSpacing/>
        <w:jc w:val="both"/>
        <w:rPr>
          <w:rFonts w:ascii="Times New Roman" w:eastAsia="Calibri" w:hAnsi="Times New Roman" w:cs="Times New Roman"/>
        </w:rPr>
      </w:pPr>
    </w:p>
    <w:p w:rsidR="001C61C8" w:rsidRPr="001C61C8" w:rsidRDefault="001C61C8" w:rsidP="00A55187">
      <w:pPr>
        <w:spacing w:after="0" w:line="240" w:lineRule="auto"/>
        <w:jc w:val="both"/>
        <w:rPr>
          <w:rFonts w:ascii="Times New Roman" w:eastAsia="Calibri" w:hAnsi="Times New Roman" w:cs="Times New Roman"/>
          <w:b/>
          <w:sz w:val="24"/>
        </w:rPr>
      </w:pPr>
      <w:r w:rsidRPr="001C61C8">
        <w:rPr>
          <w:rFonts w:ascii="Times New Roman" w:eastAsia="Calibri" w:hAnsi="Times New Roman" w:cs="Times New Roman"/>
          <w:b/>
          <w:sz w:val="24"/>
          <w:lang w:val="id-ID"/>
        </w:rPr>
        <w:t>Populasi</w:t>
      </w:r>
      <w:r>
        <w:rPr>
          <w:rFonts w:ascii="Times New Roman" w:eastAsia="Calibri" w:hAnsi="Times New Roman" w:cs="Times New Roman"/>
          <w:b/>
          <w:sz w:val="24"/>
        </w:rPr>
        <w:t xml:space="preserve"> dan Sampel</w:t>
      </w:r>
    </w:p>
    <w:p w:rsidR="001C61C8" w:rsidRPr="001C61C8" w:rsidRDefault="001C61C8" w:rsidP="00A55187">
      <w:pPr>
        <w:spacing w:after="0" w:line="240" w:lineRule="auto"/>
        <w:ind w:firstLine="720"/>
        <w:jc w:val="both"/>
        <w:rPr>
          <w:rFonts w:ascii="Times New Roman" w:eastAsia="Calibri" w:hAnsi="Times New Roman" w:cs="Times New Roman"/>
        </w:rPr>
      </w:pPr>
      <w:r w:rsidRPr="001C61C8">
        <w:rPr>
          <w:rFonts w:ascii="Times New Roman" w:eastAsia="Calibri" w:hAnsi="Times New Roman" w:cs="Times New Roman"/>
          <w:lang w:val="id-ID"/>
        </w:rPr>
        <w:t xml:space="preserve">Populasi dari penelitian ini adalah laporan keuangan PT. Bank </w:t>
      </w:r>
      <w:r w:rsidRPr="001C61C8">
        <w:rPr>
          <w:rFonts w:ascii="Times New Roman" w:eastAsia="Calibri" w:hAnsi="Times New Roman" w:cs="Times New Roman"/>
        </w:rPr>
        <w:t>BNI Syariah</w:t>
      </w:r>
      <w:r w:rsidRPr="001C61C8">
        <w:rPr>
          <w:rFonts w:ascii="Times New Roman" w:eastAsia="Calibri" w:hAnsi="Times New Roman" w:cs="Times New Roman"/>
          <w:b/>
        </w:rPr>
        <w:t xml:space="preserve"> </w:t>
      </w:r>
      <w:r w:rsidRPr="001C61C8">
        <w:rPr>
          <w:rFonts w:ascii="Times New Roman" w:eastAsia="Calibri" w:hAnsi="Times New Roman" w:cs="Times New Roman"/>
          <w:lang w:val="id-ID"/>
        </w:rPr>
        <w:t>periode 201</w:t>
      </w:r>
      <w:r w:rsidRPr="001C61C8">
        <w:rPr>
          <w:rFonts w:ascii="Times New Roman" w:eastAsia="Calibri" w:hAnsi="Times New Roman" w:cs="Times New Roman"/>
        </w:rPr>
        <w:t>2</w:t>
      </w:r>
      <w:r w:rsidRPr="001C61C8">
        <w:rPr>
          <w:rFonts w:ascii="Times New Roman" w:eastAsia="Calibri" w:hAnsi="Times New Roman" w:cs="Times New Roman"/>
          <w:lang w:val="id-ID"/>
        </w:rPr>
        <w:t>-2016 per-triwulan.</w:t>
      </w:r>
    </w:p>
    <w:p w:rsidR="001C61C8" w:rsidRPr="001C61C8" w:rsidRDefault="001C61C8" w:rsidP="00A55187">
      <w:pPr>
        <w:spacing w:after="0" w:line="240" w:lineRule="auto"/>
        <w:ind w:firstLine="720"/>
        <w:contextualSpacing/>
        <w:jc w:val="both"/>
        <w:rPr>
          <w:rFonts w:ascii="Times New Roman" w:eastAsia="Times New Roman" w:hAnsi="Times New Roman" w:cs="Times New Roman"/>
          <w:lang w:val="id-ID"/>
        </w:rPr>
      </w:pPr>
      <w:r w:rsidRPr="001C61C8">
        <w:rPr>
          <w:rFonts w:ascii="Times New Roman" w:eastAsia="Times New Roman" w:hAnsi="Times New Roman" w:cs="Times New Roman"/>
          <w:lang w:val="id-ID"/>
        </w:rPr>
        <w:t>Data pada laporan keuangan yang berhubungan dengan p</w:t>
      </w:r>
      <w:r w:rsidRPr="001C61C8">
        <w:rPr>
          <w:rFonts w:ascii="Times New Roman" w:eastAsia="Times New Roman" w:hAnsi="Times New Roman" w:cs="Times New Roman"/>
        </w:rPr>
        <w:t>endapatan</w:t>
      </w:r>
      <w:r w:rsidRPr="001C61C8">
        <w:rPr>
          <w:rFonts w:ascii="Times New Roman" w:eastAsia="Times New Roman" w:hAnsi="Times New Roman" w:cs="Times New Roman"/>
          <w:lang w:val="id-ID"/>
        </w:rPr>
        <w:t xml:space="preserve"> </w:t>
      </w:r>
      <w:r w:rsidRPr="001C61C8">
        <w:rPr>
          <w:rFonts w:ascii="Times New Roman" w:eastAsia="Times New Roman" w:hAnsi="Times New Roman" w:cs="Times New Roman"/>
          <w:i/>
          <w:lang w:val="id-ID"/>
        </w:rPr>
        <w:t>murabahah</w:t>
      </w:r>
      <w:r w:rsidRPr="001C61C8">
        <w:rPr>
          <w:rFonts w:ascii="Times New Roman" w:eastAsia="Times New Roman" w:hAnsi="Times New Roman" w:cs="Times New Roman"/>
        </w:rPr>
        <w:t xml:space="preserve"> dan </w:t>
      </w:r>
      <w:r w:rsidRPr="001C61C8">
        <w:rPr>
          <w:rFonts w:ascii="Times New Roman" w:eastAsia="Times New Roman" w:hAnsi="Times New Roman" w:cs="Times New Roman"/>
          <w:i/>
        </w:rPr>
        <w:t>Musyarakah</w:t>
      </w:r>
      <w:r w:rsidRPr="001C61C8">
        <w:rPr>
          <w:rFonts w:ascii="Times New Roman" w:eastAsia="Times New Roman" w:hAnsi="Times New Roman" w:cs="Times New Roman"/>
          <w:lang w:val="id-ID"/>
        </w:rPr>
        <w:t xml:space="preserve"> periode tahun 201</w:t>
      </w:r>
      <w:r w:rsidRPr="001C61C8">
        <w:rPr>
          <w:rFonts w:ascii="Times New Roman" w:eastAsia="Times New Roman" w:hAnsi="Times New Roman" w:cs="Times New Roman"/>
        </w:rPr>
        <w:t>2</w:t>
      </w:r>
      <w:r w:rsidRPr="001C61C8">
        <w:rPr>
          <w:rFonts w:ascii="Times New Roman" w:eastAsia="Times New Roman" w:hAnsi="Times New Roman" w:cs="Times New Roman"/>
          <w:lang w:val="id-ID"/>
        </w:rPr>
        <w:t xml:space="preserve"> sampai dengan tahun 2016.</w:t>
      </w:r>
    </w:p>
    <w:p w:rsidR="00DD3CFF" w:rsidRDefault="00DD3CFF" w:rsidP="00A55187">
      <w:pPr>
        <w:tabs>
          <w:tab w:val="left" w:pos="851"/>
        </w:tabs>
        <w:spacing w:after="0" w:line="240" w:lineRule="auto"/>
        <w:jc w:val="both"/>
        <w:rPr>
          <w:rFonts w:ascii="Times New Roman" w:eastAsia="Calibri" w:hAnsi="Times New Roman" w:cs="Times New Roman"/>
          <w:b/>
        </w:rPr>
      </w:pPr>
    </w:p>
    <w:p w:rsidR="001C61C8" w:rsidRPr="001C61C8" w:rsidRDefault="001C61C8" w:rsidP="00A55187">
      <w:pPr>
        <w:spacing w:after="0" w:line="240" w:lineRule="auto"/>
        <w:contextualSpacing/>
        <w:jc w:val="both"/>
        <w:rPr>
          <w:rFonts w:ascii="Times New Roman" w:eastAsia="Calibri" w:hAnsi="Times New Roman" w:cs="Times New Roman"/>
          <w:b/>
        </w:rPr>
      </w:pPr>
      <w:r w:rsidRPr="001C61C8">
        <w:rPr>
          <w:rFonts w:ascii="Times New Roman" w:eastAsia="Calibri" w:hAnsi="Times New Roman" w:cs="Times New Roman"/>
          <w:b/>
        </w:rPr>
        <w:t>Jenis dan Sumber Data</w:t>
      </w:r>
    </w:p>
    <w:p w:rsidR="001C61C8" w:rsidRPr="001C61C8" w:rsidRDefault="001C61C8" w:rsidP="00A55187">
      <w:pPr>
        <w:spacing w:after="0" w:line="240" w:lineRule="auto"/>
        <w:ind w:firstLine="720"/>
        <w:contextualSpacing/>
        <w:jc w:val="both"/>
        <w:rPr>
          <w:rFonts w:ascii="Times New Roman" w:eastAsia="Calibri" w:hAnsi="Times New Roman" w:cs="Times New Roman"/>
        </w:rPr>
      </w:pPr>
      <w:r w:rsidRPr="001C61C8">
        <w:rPr>
          <w:rFonts w:ascii="Times New Roman" w:eastAsia="Calibri" w:hAnsi="Times New Roman" w:cs="Times New Roman"/>
          <w:lang w:val="id-ID"/>
        </w:rPr>
        <w:t>Jenis data yang digunakan dalam penelitian ini adalah kuantiatif. Pengertian kuantitatif adalah data yang dinyatakan dalam angka-angka, menunjukkan nilai terhadap besaran atau variabel yang diwakilinya (Sugiyono, 2013:13).</w:t>
      </w:r>
    </w:p>
    <w:p w:rsidR="001C61C8" w:rsidRDefault="001C61C8" w:rsidP="00A55187">
      <w:pPr>
        <w:spacing w:line="240" w:lineRule="auto"/>
        <w:ind w:firstLine="709"/>
        <w:contextualSpacing/>
        <w:jc w:val="both"/>
        <w:rPr>
          <w:rFonts w:ascii="Times New Roman" w:eastAsia="Calibri" w:hAnsi="Times New Roman" w:cs="Times New Roman"/>
        </w:rPr>
      </w:pPr>
      <w:r w:rsidRPr="001C61C8">
        <w:rPr>
          <w:rFonts w:ascii="Times New Roman" w:eastAsia="Calibri" w:hAnsi="Times New Roman" w:cs="Times New Roman"/>
          <w:lang w:val="id-ID"/>
        </w:rPr>
        <w:t xml:space="preserve">Penelitian ini menggunakan sumber data sekunder yaitu berupa data keuangan PT. Bank </w:t>
      </w:r>
      <w:r w:rsidRPr="001C61C8">
        <w:rPr>
          <w:rFonts w:ascii="Times New Roman" w:eastAsia="Calibri" w:hAnsi="Times New Roman" w:cs="Times New Roman"/>
        </w:rPr>
        <w:t>BNI</w:t>
      </w:r>
      <w:r w:rsidRPr="001C61C8">
        <w:rPr>
          <w:rFonts w:ascii="Times New Roman" w:eastAsia="Calibri" w:hAnsi="Times New Roman" w:cs="Times New Roman"/>
          <w:lang w:val="id-ID"/>
        </w:rPr>
        <w:t xml:space="preserve"> </w:t>
      </w:r>
      <w:r w:rsidRPr="001C61C8">
        <w:rPr>
          <w:rFonts w:ascii="Times New Roman" w:eastAsia="Calibri" w:hAnsi="Times New Roman" w:cs="Times New Roman"/>
        </w:rPr>
        <w:t>Syariah</w:t>
      </w:r>
      <w:r w:rsidRPr="001C61C8">
        <w:rPr>
          <w:rFonts w:ascii="Times New Roman" w:eastAsia="Calibri" w:hAnsi="Times New Roman" w:cs="Times New Roman"/>
          <w:lang w:val="id-ID"/>
        </w:rPr>
        <w:t>, periode tahun 201</w:t>
      </w:r>
      <w:r w:rsidRPr="001C61C8">
        <w:rPr>
          <w:rFonts w:ascii="Times New Roman" w:eastAsia="Calibri" w:hAnsi="Times New Roman" w:cs="Times New Roman"/>
        </w:rPr>
        <w:t>2</w:t>
      </w:r>
      <w:r w:rsidRPr="001C61C8">
        <w:rPr>
          <w:rFonts w:ascii="Times New Roman" w:eastAsia="Calibri" w:hAnsi="Times New Roman" w:cs="Times New Roman"/>
          <w:lang w:val="id-ID"/>
        </w:rPr>
        <w:t xml:space="preserve"> sampai dengan tahun 2016 per-triwulan. Sumber data diperoleh dari website resmi </w:t>
      </w:r>
      <w:hyperlink r:id="rId7" w:history="1">
        <w:r w:rsidRPr="001C61C8">
          <w:rPr>
            <w:rFonts w:ascii="Times New Roman" w:eastAsia="Calibri" w:hAnsi="Times New Roman" w:cs="Times New Roman"/>
            <w:color w:val="0000FF"/>
            <w:u w:val="single"/>
            <w:lang w:val="id-ID"/>
          </w:rPr>
          <w:t>https://www.</w:t>
        </w:r>
        <w:r w:rsidRPr="001C61C8">
          <w:rPr>
            <w:rFonts w:ascii="Times New Roman" w:eastAsia="Calibri" w:hAnsi="Times New Roman" w:cs="Times New Roman"/>
            <w:color w:val="0000FF"/>
            <w:u w:val="single"/>
          </w:rPr>
          <w:t>bnisyariah</w:t>
        </w:r>
        <w:r w:rsidRPr="001C61C8">
          <w:rPr>
            <w:rFonts w:ascii="Times New Roman" w:eastAsia="Calibri" w:hAnsi="Times New Roman" w:cs="Times New Roman"/>
            <w:color w:val="0000FF"/>
            <w:u w:val="single"/>
            <w:lang w:val="id-ID"/>
          </w:rPr>
          <w:t>.co.id/</w:t>
        </w:r>
      </w:hyperlink>
      <w:r w:rsidRPr="001C61C8">
        <w:rPr>
          <w:rFonts w:ascii="Times New Roman" w:eastAsia="Calibri" w:hAnsi="Times New Roman" w:cs="Times New Roman"/>
          <w:lang w:val="id-ID"/>
        </w:rPr>
        <w:t xml:space="preserve"> serta bacaan dari buku dan jurnal terkait dengan penelitian.</w:t>
      </w:r>
    </w:p>
    <w:p w:rsidR="001C61C8" w:rsidRDefault="001C61C8" w:rsidP="00A55187">
      <w:pPr>
        <w:spacing w:line="240" w:lineRule="auto"/>
        <w:contextualSpacing/>
        <w:jc w:val="both"/>
        <w:rPr>
          <w:rFonts w:ascii="Times New Roman" w:eastAsia="Calibri" w:hAnsi="Times New Roman" w:cs="Times New Roman"/>
        </w:rPr>
      </w:pPr>
    </w:p>
    <w:p w:rsidR="001C61C8" w:rsidRPr="001C61C8" w:rsidRDefault="001C61C8" w:rsidP="00A55187">
      <w:pPr>
        <w:spacing w:line="240" w:lineRule="auto"/>
        <w:contextualSpacing/>
        <w:jc w:val="both"/>
        <w:rPr>
          <w:rFonts w:ascii="Times New Roman" w:eastAsia="Calibri" w:hAnsi="Times New Roman" w:cs="Times New Roman"/>
          <w:b/>
        </w:rPr>
      </w:pPr>
      <w:r w:rsidRPr="001C61C8">
        <w:rPr>
          <w:rFonts w:ascii="Times New Roman" w:eastAsia="Calibri" w:hAnsi="Times New Roman" w:cs="Times New Roman"/>
          <w:b/>
        </w:rPr>
        <w:t>Teknik Pengumpulan Data</w:t>
      </w:r>
    </w:p>
    <w:p w:rsidR="001C61C8" w:rsidRPr="001C61C8" w:rsidRDefault="001C61C8" w:rsidP="00A55187">
      <w:pPr>
        <w:spacing w:after="0" w:line="240" w:lineRule="auto"/>
        <w:ind w:firstLine="709"/>
        <w:contextualSpacing/>
        <w:jc w:val="both"/>
        <w:rPr>
          <w:rFonts w:ascii="Times New Roman" w:eastAsia="Calibri" w:hAnsi="Times New Roman" w:cs="Times New Roman"/>
          <w:lang w:val="id-ID"/>
        </w:rPr>
      </w:pPr>
      <w:r w:rsidRPr="001C61C8">
        <w:rPr>
          <w:rFonts w:ascii="Times New Roman" w:eastAsia="Calibri" w:hAnsi="Times New Roman" w:cs="Times New Roman"/>
          <w:lang w:val="id-ID"/>
        </w:rPr>
        <w:t>Teknik pengumpulan data yang diperlukan dalam penelitian ini adalah:</w:t>
      </w:r>
    </w:p>
    <w:p w:rsidR="001C61C8" w:rsidRPr="001C61C8" w:rsidRDefault="001C61C8" w:rsidP="00A55187">
      <w:pPr>
        <w:numPr>
          <w:ilvl w:val="0"/>
          <w:numId w:val="6"/>
        </w:numPr>
        <w:spacing w:after="0" w:line="240" w:lineRule="auto"/>
        <w:contextualSpacing/>
        <w:jc w:val="both"/>
        <w:rPr>
          <w:rFonts w:ascii="Times New Roman" w:eastAsia="Calibri" w:hAnsi="Times New Roman" w:cs="Times New Roman"/>
          <w:lang w:val="id-ID"/>
        </w:rPr>
      </w:pPr>
      <w:r w:rsidRPr="001C61C8">
        <w:rPr>
          <w:rFonts w:ascii="Times New Roman" w:eastAsia="Calibri" w:hAnsi="Times New Roman" w:cs="Times New Roman"/>
          <w:lang w:val="id-ID"/>
        </w:rPr>
        <w:t>Studi Literatur (Kepustakaan)</w:t>
      </w:r>
    </w:p>
    <w:p w:rsidR="001C61C8" w:rsidRPr="001C61C8" w:rsidRDefault="001C61C8" w:rsidP="00A55187">
      <w:pPr>
        <w:spacing w:after="0" w:line="240" w:lineRule="auto"/>
        <w:ind w:left="720"/>
        <w:contextualSpacing/>
        <w:jc w:val="both"/>
        <w:rPr>
          <w:rFonts w:ascii="Times New Roman" w:eastAsia="Calibri" w:hAnsi="Times New Roman" w:cs="Times New Roman"/>
          <w:lang w:val="id-ID"/>
        </w:rPr>
      </w:pPr>
      <w:r w:rsidRPr="001C61C8">
        <w:rPr>
          <w:rFonts w:ascii="Times New Roman" w:eastAsia="Calibri" w:hAnsi="Times New Roman" w:cs="Times New Roman"/>
          <w:lang w:val="id-ID"/>
        </w:rPr>
        <w:t>Dilakukan dengan cara mempelajari literatur-literatur berupa buku, jurnal, tulisan-tulisan ilmiah, laporan-laporan penelitian ilmiah dan lain-lain yang berhubungan dengan masalah yang diteliti dengan mengumpulkan data Pe</w:t>
      </w:r>
      <w:r w:rsidRPr="001C61C8">
        <w:rPr>
          <w:rFonts w:ascii="Times New Roman" w:eastAsia="Calibri" w:hAnsi="Times New Roman" w:cs="Times New Roman"/>
        </w:rPr>
        <w:t>ndapatan</w:t>
      </w:r>
      <w:r w:rsidRPr="001C61C8">
        <w:rPr>
          <w:rFonts w:ascii="Times New Roman" w:eastAsia="Calibri" w:hAnsi="Times New Roman" w:cs="Times New Roman"/>
          <w:lang w:val="id-ID"/>
        </w:rPr>
        <w:t xml:space="preserve"> </w:t>
      </w:r>
      <w:r w:rsidRPr="001C61C8">
        <w:rPr>
          <w:rFonts w:ascii="Times New Roman" w:eastAsia="Calibri" w:hAnsi="Times New Roman" w:cs="Times New Roman"/>
          <w:i/>
          <w:lang w:val="id-ID"/>
        </w:rPr>
        <w:t>Murabahah</w:t>
      </w:r>
      <w:r w:rsidRPr="001C61C8">
        <w:rPr>
          <w:rFonts w:ascii="Times New Roman" w:eastAsia="Calibri" w:hAnsi="Times New Roman" w:cs="Times New Roman"/>
          <w:lang w:val="id-ID"/>
        </w:rPr>
        <w:t xml:space="preserve">, </w:t>
      </w:r>
      <w:r w:rsidRPr="001C61C8">
        <w:rPr>
          <w:rFonts w:ascii="Times New Roman" w:eastAsia="Calibri" w:hAnsi="Times New Roman" w:cs="Times New Roman"/>
        </w:rPr>
        <w:t>Pendapatan</w:t>
      </w:r>
      <w:r w:rsidRPr="001C61C8">
        <w:rPr>
          <w:rFonts w:ascii="Times New Roman" w:eastAsia="Calibri" w:hAnsi="Times New Roman" w:cs="Times New Roman"/>
          <w:lang w:val="id-ID"/>
        </w:rPr>
        <w:t xml:space="preserve"> </w:t>
      </w:r>
      <w:r w:rsidRPr="001C61C8">
        <w:rPr>
          <w:rFonts w:ascii="Times New Roman" w:eastAsia="Calibri" w:hAnsi="Times New Roman" w:cs="Times New Roman"/>
          <w:i/>
        </w:rPr>
        <w:t>Musyarakah</w:t>
      </w:r>
      <w:r w:rsidRPr="001C61C8">
        <w:rPr>
          <w:rFonts w:ascii="Times New Roman" w:eastAsia="Calibri" w:hAnsi="Times New Roman" w:cs="Times New Roman"/>
          <w:lang w:val="id-ID"/>
        </w:rPr>
        <w:t xml:space="preserve">, dan </w:t>
      </w:r>
      <w:r w:rsidRPr="001C61C8">
        <w:rPr>
          <w:rFonts w:ascii="Times New Roman" w:eastAsia="Calibri" w:hAnsi="Times New Roman" w:cs="Times New Roman"/>
          <w:i/>
          <w:lang w:val="id-ID"/>
        </w:rPr>
        <w:t>Return On Asset</w:t>
      </w:r>
      <w:r w:rsidRPr="001C61C8">
        <w:rPr>
          <w:rFonts w:ascii="Times New Roman" w:eastAsia="Calibri" w:hAnsi="Times New Roman" w:cs="Times New Roman"/>
          <w:lang w:val="id-ID"/>
        </w:rPr>
        <w:t xml:space="preserve"> (ROA).</w:t>
      </w:r>
    </w:p>
    <w:p w:rsidR="001C61C8" w:rsidRPr="001C61C8" w:rsidRDefault="001C61C8" w:rsidP="00A55187">
      <w:pPr>
        <w:numPr>
          <w:ilvl w:val="0"/>
          <w:numId w:val="6"/>
        </w:numPr>
        <w:spacing w:after="0" w:line="240" w:lineRule="auto"/>
        <w:contextualSpacing/>
        <w:jc w:val="both"/>
        <w:rPr>
          <w:rFonts w:ascii="Times New Roman" w:eastAsia="Calibri" w:hAnsi="Times New Roman" w:cs="Times New Roman"/>
          <w:lang w:val="id-ID"/>
        </w:rPr>
      </w:pPr>
      <w:r w:rsidRPr="001C61C8">
        <w:rPr>
          <w:rFonts w:ascii="Times New Roman" w:eastAsia="Calibri" w:hAnsi="Times New Roman" w:cs="Times New Roman"/>
          <w:lang w:val="id-ID"/>
        </w:rPr>
        <w:t>Studi dokumentasi</w:t>
      </w:r>
    </w:p>
    <w:p w:rsidR="001C61C8" w:rsidRDefault="001C61C8" w:rsidP="00A55187">
      <w:pPr>
        <w:spacing w:after="0" w:line="240" w:lineRule="auto"/>
        <w:ind w:left="720"/>
        <w:contextualSpacing/>
        <w:jc w:val="both"/>
        <w:rPr>
          <w:rFonts w:ascii="Times New Roman" w:eastAsia="Calibri" w:hAnsi="Times New Roman" w:cs="Times New Roman"/>
        </w:rPr>
      </w:pPr>
      <w:r w:rsidRPr="001C61C8">
        <w:rPr>
          <w:rFonts w:ascii="Times New Roman" w:eastAsia="Calibri" w:hAnsi="Times New Roman" w:cs="Times New Roman"/>
          <w:lang w:val="id-ID"/>
        </w:rPr>
        <w:t xml:space="preserve">Metode dokumentasi ini dilakukan dengan cara mengambil data sekunder berupa laporan keuangan PT. Bank </w:t>
      </w:r>
      <w:r w:rsidRPr="001C61C8">
        <w:rPr>
          <w:rFonts w:ascii="Times New Roman" w:eastAsia="Calibri" w:hAnsi="Times New Roman" w:cs="Times New Roman"/>
        </w:rPr>
        <w:t>BNI Syariah</w:t>
      </w:r>
      <w:r w:rsidRPr="001C61C8">
        <w:rPr>
          <w:rFonts w:ascii="Times New Roman" w:eastAsia="Calibri" w:hAnsi="Times New Roman" w:cs="Times New Roman"/>
          <w:lang w:val="id-ID"/>
        </w:rPr>
        <w:t xml:space="preserve"> periode tahun 201</w:t>
      </w:r>
      <w:r w:rsidRPr="001C61C8">
        <w:rPr>
          <w:rFonts w:ascii="Times New Roman" w:eastAsia="Calibri" w:hAnsi="Times New Roman" w:cs="Times New Roman"/>
        </w:rPr>
        <w:t>2</w:t>
      </w:r>
      <w:r w:rsidRPr="001C61C8">
        <w:rPr>
          <w:rFonts w:ascii="Times New Roman" w:eastAsia="Calibri" w:hAnsi="Times New Roman" w:cs="Times New Roman"/>
          <w:lang w:val="id-ID"/>
        </w:rPr>
        <w:t>-2016 per-triwulan.</w:t>
      </w:r>
    </w:p>
    <w:p w:rsidR="001C61C8" w:rsidRPr="001C61C8" w:rsidRDefault="001C61C8" w:rsidP="00A55187">
      <w:pPr>
        <w:spacing w:after="0" w:line="240" w:lineRule="auto"/>
        <w:ind w:left="720"/>
        <w:contextualSpacing/>
        <w:jc w:val="both"/>
        <w:rPr>
          <w:rFonts w:ascii="Times New Roman" w:eastAsia="Calibri" w:hAnsi="Times New Roman" w:cs="Times New Roman"/>
        </w:rPr>
      </w:pPr>
    </w:p>
    <w:p w:rsidR="001C61C8" w:rsidRPr="001C61C8" w:rsidRDefault="001C61C8" w:rsidP="00A55187">
      <w:pPr>
        <w:spacing w:after="0" w:line="240" w:lineRule="auto"/>
        <w:jc w:val="both"/>
        <w:rPr>
          <w:rFonts w:ascii="Times New Roman" w:eastAsia="Calibri" w:hAnsi="Times New Roman" w:cs="Times New Roman"/>
          <w:b/>
          <w:lang w:val="id-ID"/>
        </w:rPr>
      </w:pPr>
      <w:r w:rsidRPr="001C61C8">
        <w:rPr>
          <w:rFonts w:ascii="Times New Roman" w:eastAsia="Calibri" w:hAnsi="Times New Roman" w:cs="Times New Roman"/>
          <w:b/>
          <w:lang w:val="id-ID"/>
        </w:rPr>
        <w:t>Rancangan Pengujian Hipotesis</w:t>
      </w:r>
    </w:p>
    <w:p w:rsidR="001C61C8" w:rsidRDefault="00616152" w:rsidP="00A55187">
      <w:pPr>
        <w:tabs>
          <w:tab w:val="left" w:pos="851"/>
        </w:tabs>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ab/>
      </w:r>
      <w:r w:rsidRPr="00616152">
        <w:rPr>
          <w:rFonts w:ascii="Times New Roman" w:eastAsia="Calibri" w:hAnsi="Times New Roman" w:cs="Times New Roman"/>
        </w:rPr>
        <w:t xml:space="preserve">Uji asumsi klasik adalah uji yang harus dipenuhi sebelum melakukan analisis model regresi. </w:t>
      </w:r>
      <w:proofErr w:type="gramStart"/>
      <w:r w:rsidRPr="00616152">
        <w:rPr>
          <w:rFonts w:ascii="Times New Roman" w:eastAsia="Calibri" w:hAnsi="Times New Roman" w:cs="Times New Roman"/>
        </w:rPr>
        <w:t>tujuan</w:t>
      </w:r>
      <w:proofErr w:type="gramEnd"/>
      <w:r w:rsidRPr="00616152">
        <w:rPr>
          <w:rFonts w:ascii="Times New Roman" w:eastAsia="Calibri" w:hAnsi="Times New Roman" w:cs="Times New Roman"/>
        </w:rPr>
        <w:t xml:space="preserve"> dari uji asumsi klasik adalah untuk menetapkan seberapa baik model yang digunakan dan cocok untuk menguji hipotesis yang telah dirumuskan, sehing</w:t>
      </w:r>
      <w:r>
        <w:rPr>
          <w:rFonts w:ascii="Times New Roman" w:eastAsia="Calibri" w:hAnsi="Times New Roman" w:cs="Times New Roman"/>
        </w:rPr>
        <w:t>ga diperoleh model yang terbaik</w:t>
      </w:r>
      <w:r w:rsidRPr="00616152">
        <w:rPr>
          <w:rFonts w:ascii="Times New Roman" w:eastAsia="Calibri" w:hAnsi="Times New Roman" w:cs="Times New Roman"/>
        </w:rPr>
        <w:t xml:space="preserve"> </w:t>
      </w:r>
      <w:r>
        <w:rPr>
          <w:rFonts w:ascii="Times New Roman" w:eastAsia="Calibri" w:hAnsi="Times New Roman" w:cs="Times New Roman"/>
        </w:rPr>
        <w:t>(Priyatno, 2012:143).</w:t>
      </w:r>
    </w:p>
    <w:p w:rsidR="00616152" w:rsidRDefault="00616152" w:rsidP="00A55187">
      <w:pPr>
        <w:tabs>
          <w:tab w:val="left" w:pos="851"/>
        </w:tabs>
        <w:spacing w:after="0" w:line="240" w:lineRule="auto"/>
        <w:jc w:val="both"/>
        <w:rPr>
          <w:rFonts w:ascii="Times New Roman" w:eastAsia="Calibri" w:hAnsi="Times New Roman" w:cs="Times New Roman"/>
        </w:rPr>
      </w:pPr>
    </w:p>
    <w:p w:rsidR="00616152" w:rsidRPr="00616152" w:rsidRDefault="00616152" w:rsidP="00A55187">
      <w:pPr>
        <w:tabs>
          <w:tab w:val="left" w:pos="851"/>
        </w:tabs>
        <w:spacing w:after="0" w:line="240" w:lineRule="auto"/>
        <w:jc w:val="both"/>
        <w:rPr>
          <w:rFonts w:ascii="Times New Roman" w:eastAsia="Calibri" w:hAnsi="Times New Roman" w:cs="Times New Roman"/>
          <w:b/>
        </w:rPr>
      </w:pPr>
      <w:r w:rsidRPr="00616152">
        <w:rPr>
          <w:rFonts w:ascii="Times New Roman" w:eastAsia="Calibri" w:hAnsi="Times New Roman" w:cs="Times New Roman"/>
          <w:b/>
        </w:rPr>
        <w:t>Uji Normalitas</w:t>
      </w:r>
    </w:p>
    <w:p w:rsidR="00616152" w:rsidRDefault="00616152" w:rsidP="00A55187">
      <w:pPr>
        <w:pStyle w:val="ListParagraph"/>
        <w:spacing w:after="0" w:line="240" w:lineRule="auto"/>
        <w:ind w:left="0" w:firstLine="720"/>
        <w:jc w:val="both"/>
        <w:rPr>
          <w:rFonts w:ascii="Times New Roman" w:hAnsi="Times New Roman"/>
          <w:lang w:val="en-US"/>
        </w:rPr>
      </w:pPr>
      <w:proofErr w:type="gramStart"/>
      <w:r>
        <w:rPr>
          <w:rFonts w:ascii="Times New Roman" w:hAnsi="Times New Roman"/>
          <w:lang w:val="en-US"/>
        </w:rPr>
        <w:t>U</w:t>
      </w:r>
      <w:r w:rsidRPr="00E73012">
        <w:rPr>
          <w:rFonts w:ascii="Times New Roman" w:hAnsi="Times New Roman"/>
        </w:rPr>
        <w:t xml:space="preserve">ji normalitas dapat di uji dengan uji </w:t>
      </w:r>
      <w:r w:rsidRPr="00E73012">
        <w:rPr>
          <w:rFonts w:ascii="Times New Roman" w:hAnsi="Times New Roman"/>
          <w:i/>
        </w:rPr>
        <w:t>Kolmogorov-Smirnov</w:t>
      </w:r>
      <w:r w:rsidRPr="00E73012">
        <w:rPr>
          <w:rFonts w:ascii="Times New Roman" w:hAnsi="Times New Roman"/>
        </w:rPr>
        <w:t>.</w:t>
      </w:r>
      <w:proofErr w:type="gramEnd"/>
      <w:r w:rsidRPr="00E73012">
        <w:rPr>
          <w:rFonts w:ascii="Times New Roman" w:hAnsi="Times New Roman"/>
        </w:rPr>
        <w:t xml:space="preserve"> </w:t>
      </w:r>
      <w:r w:rsidRPr="00E73012">
        <w:rPr>
          <w:rFonts w:ascii="Times New Roman" w:hAnsi="Times New Roman"/>
          <w:i/>
        </w:rPr>
        <w:t>Kolmogorov-Smirnov</w:t>
      </w:r>
      <w:r w:rsidRPr="00E73012">
        <w:rPr>
          <w:rFonts w:ascii="Times New Roman" w:hAnsi="Times New Roman"/>
        </w:rPr>
        <w:t xml:space="preserve"> digunakan untuk menguji normalitas data dengan sampel besar. Sedangkan uji ini dilakukan untuk mengetahui kenormalan distribusi beberapa data. Kriteria pengujiannya yaitu, Jika angka signifikan uji </w:t>
      </w:r>
      <w:r w:rsidRPr="00E73012">
        <w:rPr>
          <w:rFonts w:ascii="Times New Roman" w:hAnsi="Times New Roman"/>
          <w:i/>
        </w:rPr>
        <w:t>Kolmogorv-Smirnov</w:t>
      </w:r>
      <w:r w:rsidRPr="00E73012">
        <w:rPr>
          <w:rFonts w:ascii="Times New Roman" w:hAnsi="Times New Roman"/>
        </w:rPr>
        <w:t xml:space="preserve"> Sig. &gt; 0,05 menunujukkan data berdistribusi normal. Jika angka signifikan uji </w:t>
      </w:r>
      <w:r w:rsidRPr="00E73012">
        <w:rPr>
          <w:rFonts w:ascii="Times New Roman" w:hAnsi="Times New Roman"/>
          <w:i/>
        </w:rPr>
        <w:t>Kolmogorov-Smirnov</w:t>
      </w:r>
      <w:r w:rsidRPr="00E73012">
        <w:rPr>
          <w:rFonts w:ascii="Times New Roman" w:hAnsi="Times New Roman"/>
        </w:rPr>
        <w:t xml:space="preserve"> Sig. &lt; 0,05 menunjukkan data tidak berdistribusi normal (Sarjono dan Julianita, 2011:64) dalam Rufaidah (2015).</w:t>
      </w:r>
    </w:p>
    <w:p w:rsidR="00616152" w:rsidRDefault="00616152" w:rsidP="00A55187">
      <w:pPr>
        <w:spacing w:after="0" w:line="240" w:lineRule="auto"/>
        <w:jc w:val="both"/>
        <w:rPr>
          <w:rFonts w:ascii="Times New Roman" w:hAnsi="Times New Roman"/>
        </w:rPr>
      </w:pPr>
    </w:p>
    <w:p w:rsidR="00616152" w:rsidRPr="00616152" w:rsidRDefault="00616152" w:rsidP="00A55187">
      <w:pPr>
        <w:spacing w:after="0" w:line="240" w:lineRule="auto"/>
        <w:contextualSpacing/>
        <w:jc w:val="both"/>
        <w:rPr>
          <w:rFonts w:ascii="Times New Roman" w:eastAsia="Calibri" w:hAnsi="Times New Roman" w:cs="Times New Roman"/>
          <w:b/>
        </w:rPr>
      </w:pPr>
      <w:r w:rsidRPr="00616152">
        <w:rPr>
          <w:rFonts w:ascii="Times New Roman" w:eastAsia="Calibri" w:hAnsi="Times New Roman" w:cs="Times New Roman"/>
          <w:b/>
          <w:lang w:val="id-ID"/>
        </w:rPr>
        <w:t>Uji Multikolinearitas</w:t>
      </w:r>
    </w:p>
    <w:p w:rsidR="00616152" w:rsidRPr="00616152" w:rsidRDefault="00616152" w:rsidP="00A55187">
      <w:pPr>
        <w:spacing w:after="0" w:line="240" w:lineRule="auto"/>
        <w:ind w:firstLine="720"/>
        <w:contextualSpacing/>
        <w:jc w:val="both"/>
        <w:rPr>
          <w:rFonts w:ascii="Times New Roman" w:eastAsia="Calibri" w:hAnsi="Times New Roman" w:cs="Times New Roman"/>
        </w:rPr>
      </w:pPr>
      <w:r w:rsidRPr="00616152">
        <w:rPr>
          <w:rFonts w:ascii="Times New Roman" w:eastAsia="Calibri" w:hAnsi="Times New Roman" w:cs="Times New Roman"/>
          <w:lang w:val="id-ID"/>
        </w:rPr>
        <w:t xml:space="preserve">Uji Multikolinearitas bertujuan untuk menguji apakah model regresi ditemukan adanya kolerasi antar variabel bebas (independen). Ada berbagai metode yang dapat digunakan untuk mengetahui multikolinearitas, yaitu dengan melihat nilai </w:t>
      </w:r>
      <w:r w:rsidRPr="00616152">
        <w:rPr>
          <w:rFonts w:ascii="Times New Roman" w:eastAsia="Calibri" w:hAnsi="Times New Roman" w:cs="Times New Roman"/>
          <w:i/>
          <w:lang w:val="id-ID"/>
        </w:rPr>
        <w:t>Variance Inflation Factor</w:t>
      </w:r>
      <w:r w:rsidRPr="00616152">
        <w:rPr>
          <w:rFonts w:ascii="Times New Roman" w:eastAsia="Calibri" w:hAnsi="Times New Roman" w:cs="Times New Roman"/>
          <w:lang w:val="id-ID"/>
        </w:rPr>
        <w:t xml:space="preserve"> (VIF) dan </w:t>
      </w:r>
      <w:r w:rsidRPr="00616152">
        <w:rPr>
          <w:rFonts w:ascii="Times New Roman" w:eastAsia="Calibri" w:hAnsi="Times New Roman" w:cs="Times New Roman"/>
          <w:i/>
          <w:lang w:val="id-ID"/>
        </w:rPr>
        <w:t>Tolerance</w:t>
      </w:r>
      <w:r>
        <w:rPr>
          <w:rFonts w:ascii="Times New Roman" w:eastAsia="Calibri" w:hAnsi="Times New Roman" w:cs="Times New Roman"/>
        </w:rPr>
        <w:t xml:space="preserve"> (</w:t>
      </w:r>
      <w:r>
        <w:rPr>
          <w:rFonts w:ascii="Times New Roman" w:eastAsia="Calibri" w:hAnsi="Times New Roman" w:cs="Times New Roman"/>
          <w:lang w:val="id-ID"/>
        </w:rPr>
        <w:t>Ghozali</w:t>
      </w:r>
      <w:r>
        <w:rPr>
          <w:rFonts w:ascii="Times New Roman" w:eastAsia="Calibri" w:hAnsi="Times New Roman" w:cs="Times New Roman"/>
        </w:rPr>
        <w:t xml:space="preserve">, </w:t>
      </w:r>
      <w:r>
        <w:rPr>
          <w:rFonts w:ascii="Times New Roman" w:eastAsia="Calibri" w:hAnsi="Times New Roman" w:cs="Times New Roman"/>
          <w:lang w:val="id-ID"/>
        </w:rPr>
        <w:t>2013:105)</w:t>
      </w:r>
      <w:r>
        <w:rPr>
          <w:rFonts w:ascii="Times New Roman" w:eastAsia="Calibri" w:hAnsi="Times New Roman" w:cs="Times New Roman"/>
        </w:rPr>
        <w:t>.</w:t>
      </w:r>
    </w:p>
    <w:p w:rsidR="00616152" w:rsidRPr="00616152" w:rsidRDefault="00616152" w:rsidP="00A55187">
      <w:pPr>
        <w:spacing w:after="0" w:line="240" w:lineRule="auto"/>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 xml:space="preserve">Kriteria Besaran </w:t>
      </w:r>
      <w:r w:rsidRPr="00616152">
        <w:rPr>
          <w:rFonts w:ascii="Times New Roman" w:eastAsia="Calibri" w:hAnsi="Times New Roman" w:cs="Times New Roman"/>
          <w:i/>
          <w:lang w:val="id-ID"/>
        </w:rPr>
        <w:t>Variance Inflation Factor</w:t>
      </w:r>
      <w:r w:rsidRPr="00616152">
        <w:rPr>
          <w:rFonts w:ascii="Times New Roman" w:eastAsia="Calibri" w:hAnsi="Times New Roman" w:cs="Times New Roman"/>
          <w:lang w:val="id-ID"/>
        </w:rPr>
        <w:t xml:space="preserve"> (VIF) dan nilai Tolerance, adalah:</w:t>
      </w:r>
    </w:p>
    <w:p w:rsidR="00616152" w:rsidRPr="00616152" w:rsidRDefault="00616152" w:rsidP="00A55187">
      <w:pPr>
        <w:numPr>
          <w:ilvl w:val="0"/>
          <w:numId w:val="8"/>
        </w:numPr>
        <w:spacing w:after="0" w:line="240" w:lineRule="auto"/>
        <w:ind w:left="0" w:firstLine="0"/>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 xml:space="preserve">Jika nilai </w:t>
      </w:r>
      <w:r w:rsidRPr="00616152">
        <w:rPr>
          <w:rFonts w:ascii="Times New Roman" w:eastAsia="Calibri" w:hAnsi="Times New Roman" w:cs="Times New Roman"/>
          <w:i/>
          <w:lang w:val="id-ID"/>
        </w:rPr>
        <w:t>Tolerance</w:t>
      </w:r>
      <w:r w:rsidRPr="00616152">
        <w:rPr>
          <w:rFonts w:ascii="Times New Roman" w:eastAsia="Calibri" w:hAnsi="Times New Roman" w:cs="Times New Roman"/>
          <w:lang w:val="id-ID"/>
        </w:rPr>
        <w:t xml:space="preserve"> &gt; 0,10 atau nilai VIF &lt; 10, maka tingkat kolinearitas dapat ditoleransi atau tidak terjadi multikolinearitas.  </w:t>
      </w:r>
    </w:p>
    <w:p w:rsidR="00616152" w:rsidRPr="00616152" w:rsidRDefault="00616152" w:rsidP="00A55187">
      <w:pPr>
        <w:numPr>
          <w:ilvl w:val="0"/>
          <w:numId w:val="8"/>
        </w:numPr>
        <w:spacing w:after="0" w:line="240" w:lineRule="auto"/>
        <w:ind w:left="0" w:firstLine="0"/>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Jika nilai Tolerance &lt; 0,10 atau nilai VIF &gt; 10, maka tingkat kolinearitas tidak dapat ditoleransi dan terjadi gejala multikolinearitas.</w:t>
      </w:r>
    </w:p>
    <w:p w:rsidR="00616152" w:rsidRPr="00616152" w:rsidRDefault="00616152" w:rsidP="00A55187">
      <w:pPr>
        <w:spacing w:after="0" w:line="240" w:lineRule="auto"/>
        <w:jc w:val="both"/>
        <w:rPr>
          <w:rFonts w:ascii="Times New Roman" w:hAnsi="Times New Roman"/>
        </w:rPr>
      </w:pPr>
    </w:p>
    <w:p w:rsidR="00616152" w:rsidRPr="00616152" w:rsidRDefault="00616152" w:rsidP="00A55187">
      <w:pPr>
        <w:spacing w:after="0" w:line="240" w:lineRule="auto"/>
        <w:contextualSpacing/>
        <w:jc w:val="both"/>
        <w:rPr>
          <w:rFonts w:ascii="Times New Roman" w:eastAsia="Calibri" w:hAnsi="Times New Roman" w:cs="Times New Roman"/>
          <w:b/>
          <w:lang w:val="id-ID"/>
        </w:rPr>
      </w:pPr>
      <w:r w:rsidRPr="00616152">
        <w:rPr>
          <w:rFonts w:ascii="Times New Roman" w:eastAsia="Calibri" w:hAnsi="Times New Roman" w:cs="Times New Roman"/>
          <w:b/>
          <w:lang w:val="id-ID"/>
        </w:rPr>
        <w:t>Uji Autokolerasi</w:t>
      </w:r>
    </w:p>
    <w:p w:rsidR="00616152" w:rsidRPr="00616152" w:rsidRDefault="00616152" w:rsidP="00A55187">
      <w:pPr>
        <w:spacing w:after="0" w:line="240" w:lineRule="auto"/>
        <w:ind w:firstLine="720"/>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 xml:space="preserve">Uji Autokolerasi digunakan untuk mengetahui apakah dalam sebuah model regresi linier terdapat hubungan yang kuat positif maupun negatif antar data yang ada pada variabel-variabel penelitian (Umar, 2014:182). </w:t>
      </w:r>
    </w:p>
    <w:p w:rsidR="00616152" w:rsidRDefault="00616152" w:rsidP="00A55187">
      <w:pPr>
        <w:spacing w:after="0" w:line="240" w:lineRule="auto"/>
        <w:contextualSpacing/>
        <w:jc w:val="both"/>
        <w:rPr>
          <w:rFonts w:ascii="Times New Roman" w:eastAsia="Calibri" w:hAnsi="Times New Roman" w:cs="Times New Roman"/>
        </w:rPr>
      </w:pPr>
      <w:r w:rsidRPr="00616152">
        <w:rPr>
          <w:rFonts w:ascii="Times New Roman" w:eastAsia="Calibri" w:hAnsi="Times New Roman" w:cs="Times New Roman"/>
          <w:lang w:val="id-ID"/>
        </w:rPr>
        <w:t xml:space="preserve">Jika nilai </w:t>
      </w:r>
      <w:r w:rsidRPr="00616152">
        <w:rPr>
          <w:rFonts w:ascii="Times New Roman" w:eastAsia="Calibri" w:hAnsi="Times New Roman" w:cs="Times New Roman"/>
          <w:i/>
          <w:lang w:val="id-ID"/>
        </w:rPr>
        <w:t>Assymp. Sig</w:t>
      </w:r>
      <w:r w:rsidRPr="00616152">
        <w:rPr>
          <w:rFonts w:ascii="Times New Roman" w:eastAsia="Calibri" w:hAnsi="Times New Roman" w:cs="Times New Roman"/>
          <w:lang w:val="id-ID"/>
        </w:rPr>
        <w:t xml:space="preserve"> &gt; 0,05 maka hal ini menunjukkan tidak adanya autokolerasi. Sedangkan jika nilai Assymp. Sig &lt; 0,05 maka hal ini menunjukkan adanya autokolerasi.</w:t>
      </w:r>
    </w:p>
    <w:p w:rsidR="00616152" w:rsidRPr="00616152" w:rsidRDefault="00616152" w:rsidP="00A55187">
      <w:pPr>
        <w:spacing w:after="0" w:line="240" w:lineRule="auto"/>
        <w:contextualSpacing/>
        <w:jc w:val="both"/>
        <w:rPr>
          <w:rFonts w:ascii="Times New Roman" w:eastAsia="Calibri" w:hAnsi="Times New Roman" w:cs="Times New Roman"/>
        </w:rPr>
      </w:pPr>
    </w:p>
    <w:p w:rsidR="00616152" w:rsidRPr="00616152" w:rsidRDefault="00616152" w:rsidP="00A55187">
      <w:pPr>
        <w:spacing w:after="0" w:line="240" w:lineRule="auto"/>
        <w:contextualSpacing/>
        <w:jc w:val="both"/>
        <w:rPr>
          <w:rFonts w:ascii="Times New Roman" w:eastAsia="Calibri" w:hAnsi="Times New Roman" w:cs="Times New Roman"/>
          <w:b/>
          <w:lang w:val="id-ID"/>
        </w:rPr>
      </w:pPr>
      <w:r w:rsidRPr="00616152">
        <w:rPr>
          <w:rFonts w:ascii="Times New Roman" w:eastAsia="Calibri" w:hAnsi="Times New Roman" w:cs="Times New Roman"/>
          <w:b/>
          <w:lang w:val="id-ID"/>
        </w:rPr>
        <w:t>Uji Heteroskedastisitas</w:t>
      </w:r>
    </w:p>
    <w:p w:rsidR="00616152" w:rsidRPr="00616152" w:rsidRDefault="00616152" w:rsidP="00A55187">
      <w:pPr>
        <w:spacing w:after="0" w:line="240" w:lineRule="auto"/>
        <w:ind w:firstLine="720"/>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 xml:space="preserve">Uji heteroskedastisitas dilakukan untuk mengetahui apakah dalam sebuah model regresi terjadi ketidaksamaan varian dari residual suatu pengamatan ke pengamatan lain, tetap disebut homokedastisitas. Sementara itu, untuk varians yang berbeda disebut heteroskedastisitas. Model regresi yang baik adalah tidak terjadi heteroskedastisitas (Umar, 2014:179). Heteroskedastisitas dapat diketahui dengan beberapa cara atau metode, yaitu dengan melihat </w:t>
      </w:r>
      <w:r w:rsidRPr="00616152">
        <w:rPr>
          <w:rFonts w:ascii="Times New Roman" w:eastAsia="Calibri" w:hAnsi="Times New Roman" w:cs="Times New Roman"/>
          <w:i/>
          <w:lang w:val="id-ID"/>
        </w:rPr>
        <w:t>Scatterplot</w:t>
      </w:r>
      <w:r w:rsidRPr="00616152">
        <w:rPr>
          <w:rFonts w:ascii="Times New Roman" w:eastAsia="Calibri" w:hAnsi="Times New Roman" w:cs="Times New Roman"/>
          <w:lang w:val="id-ID"/>
        </w:rPr>
        <w:t xml:space="preserve">. Metode </w:t>
      </w:r>
      <w:r w:rsidRPr="00616152">
        <w:rPr>
          <w:rFonts w:ascii="Times New Roman" w:eastAsia="Calibri" w:hAnsi="Times New Roman" w:cs="Times New Roman"/>
          <w:i/>
          <w:lang w:val="id-ID"/>
        </w:rPr>
        <w:t>Scatterplot</w:t>
      </w:r>
      <w:r w:rsidRPr="00616152">
        <w:rPr>
          <w:rFonts w:ascii="Times New Roman" w:eastAsia="Calibri" w:hAnsi="Times New Roman" w:cs="Times New Roman"/>
          <w:lang w:val="id-ID"/>
        </w:rPr>
        <w:t xml:space="preserve"> yaitu dengan memplotkan nilai ZPRED (nilai prediksi) dengan SRESID (nilai residual). Dasar analisis dari uji heteroskedastisitas melalui grafik plot adalah sebagai berikut:</w:t>
      </w:r>
    </w:p>
    <w:p w:rsidR="00616152" w:rsidRPr="00616152" w:rsidRDefault="00616152" w:rsidP="00A55187">
      <w:pPr>
        <w:numPr>
          <w:ilvl w:val="0"/>
          <w:numId w:val="9"/>
        </w:numPr>
        <w:spacing w:after="0" w:line="240" w:lineRule="auto"/>
        <w:ind w:left="0" w:firstLine="0"/>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Jika adal pola tertentu, yaitu adanya titik-titik yang membentuk pola tertentu yang teratur (bergelombang, melebar kemudian menyempit), maka mengindikasikan telah terjadi heteroskedastisitas.</w:t>
      </w:r>
    </w:p>
    <w:p w:rsidR="00616152" w:rsidRPr="00616152" w:rsidRDefault="00616152" w:rsidP="00A55187">
      <w:pPr>
        <w:numPr>
          <w:ilvl w:val="0"/>
          <w:numId w:val="9"/>
        </w:numPr>
        <w:spacing w:after="0" w:line="240" w:lineRule="auto"/>
        <w:ind w:left="0" w:firstLine="0"/>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Jika tidak ada pola yang jelas, serta titik-titik menyebar di atas dan di bawah angka 0 pada sumbu Y, maka tidak terjadi heteroskedastisitas.</w:t>
      </w:r>
    </w:p>
    <w:p w:rsidR="00616152" w:rsidRPr="00616152" w:rsidRDefault="00616152" w:rsidP="00A55187">
      <w:pPr>
        <w:spacing w:after="0" w:line="240" w:lineRule="auto"/>
        <w:jc w:val="both"/>
        <w:rPr>
          <w:rFonts w:ascii="Times New Roman" w:eastAsia="Calibri" w:hAnsi="Times New Roman" w:cs="Times New Roman"/>
          <w:lang w:val="id-ID"/>
        </w:rPr>
      </w:pPr>
    </w:p>
    <w:p w:rsidR="00616152" w:rsidRPr="00616152" w:rsidRDefault="00616152" w:rsidP="00A55187">
      <w:pPr>
        <w:spacing w:after="0" w:line="240" w:lineRule="auto"/>
        <w:jc w:val="both"/>
        <w:rPr>
          <w:rFonts w:ascii="Times New Roman" w:eastAsia="Calibri" w:hAnsi="Times New Roman" w:cs="Times New Roman"/>
          <w:b/>
          <w:lang w:val="id-ID"/>
        </w:rPr>
      </w:pPr>
      <w:r w:rsidRPr="00616152">
        <w:rPr>
          <w:rFonts w:ascii="Times New Roman" w:eastAsia="Calibri" w:hAnsi="Times New Roman" w:cs="Times New Roman"/>
          <w:b/>
          <w:lang w:val="id-ID"/>
        </w:rPr>
        <w:t>Analisis Regresi Linear Berganda</w:t>
      </w:r>
    </w:p>
    <w:p w:rsidR="00616152" w:rsidRPr="00616152" w:rsidRDefault="00616152" w:rsidP="00A55187">
      <w:pPr>
        <w:spacing w:after="0" w:line="240" w:lineRule="auto"/>
        <w:ind w:firstLine="709"/>
        <w:jc w:val="both"/>
        <w:rPr>
          <w:rFonts w:ascii="Times New Roman" w:eastAsia="Calibri" w:hAnsi="Times New Roman" w:cs="Times New Roman"/>
          <w:lang w:val="id-ID"/>
        </w:rPr>
      </w:pPr>
      <w:r w:rsidRPr="00616152">
        <w:rPr>
          <w:rFonts w:ascii="Times New Roman" w:eastAsia="Calibri" w:hAnsi="Times New Roman" w:cs="Times New Roman"/>
          <w:lang w:val="id-ID"/>
        </w:rPr>
        <w:t>Analisis regresi linear berganda yaitu suatu teknik linear regresi yang variabel dependennya adalah merupakan fungsi linear dari beberapa variabel bebas.</w:t>
      </w:r>
    </w:p>
    <w:p w:rsidR="00616152" w:rsidRPr="00616152" w:rsidRDefault="00616152" w:rsidP="00A55187">
      <w:pPr>
        <w:tabs>
          <w:tab w:val="left" w:pos="426"/>
        </w:tabs>
        <w:spacing w:after="0" w:line="240" w:lineRule="auto"/>
        <w:ind w:firstLine="709"/>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Adapun persamaan umum rumus regresi linear berganda digunakan sebagai berikut:</w:t>
      </w:r>
    </w:p>
    <w:p w:rsidR="00616152" w:rsidRPr="00616152" w:rsidRDefault="00616152" w:rsidP="00A55187">
      <w:pPr>
        <w:tabs>
          <w:tab w:val="left" w:pos="426"/>
        </w:tabs>
        <w:spacing w:after="0" w:line="240" w:lineRule="auto"/>
        <w:ind w:firstLine="709"/>
        <w:contextualSpacing/>
        <w:jc w:val="center"/>
        <w:rPr>
          <w:rFonts w:ascii="Calibri" w:eastAsia="Calibri" w:hAnsi="Calibri" w:cs="Times New Roman"/>
          <w:b/>
          <w:lang w:val="id-ID"/>
        </w:rPr>
      </w:pPr>
      <w:r w:rsidRPr="00616152">
        <w:rPr>
          <w:rFonts w:ascii="Times New Roman" w:eastAsia="Calibri" w:hAnsi="Times New Roman" w:cs="Times New Roman"/>
          <w:b/>
          <w:lang w:val="id-ID"/>
        </w:rPr>
        <w:lastRenderedPageBreak/>
        <w:t>Y = a + b1X</w:t>
      </w:r>
      <w:r w:rsidRPr="00616152">
        <w:rPr>
          <w:rFonts w:ascii="Times New Roman" w:eastAsia="Calibri" w:hAnsi="Times New Roman" w:cs="Times New Roman"/>
          <w:b/>
          <w:vertAlign w:val="subscript"/>
          <w:lang w:val="id-ID"/>
        </w:rPr>
        <w:t xml:space="preserve">1 </w:t>
      </w:r>
      <w:r w:rsidRPr="00616152">
        <w:rPr>
          <w:rFonts w:ascii="Times New Roman" w:eastAsia="Calibri" w:hAnsi="Times New Roman" w:cs="Times New Roman"/>
          <w:b/>
          <w:lang w:val="id-ID"/>
        </w:rPr>
        <w:t>+ b2X</w:t>
      </w:r>
      <w:r w:rsidRPr="00616152">
        <w:rPr>
          <w:rFonts w:ascii="Times New Roman" w:eastAsia="Calibri" w:hAnsi="Times New Roman" w:cs="Times New Roman"/>
          <w:b/>
          <w:vertAlign w:val="subscript"/>
          <w:lang w:val="id-ID"/>
        </w:rPr>
        <w:t>2</w:t>
      </w:r>
    </w:p>
    <w:p w:rsidR="00616152" w:rsidRPr="00616152" w:rsidRDefault="00616152" w:rsidP="00A55187">
      <w:pPr>
        <w:tabs>
          <w:tab w:val="left" w:pos="5610"/>
        </w:tabs>
        <w:spacing w:after="0" w:line="240" w:lineRule="auto"/>
        <w:ind w:firstLine="709"/>
        <w:contextualSpacing/>
        <w:jc w:val="center"/>
        <w:rPr>
          <w:rFonts w:ascii="Times New Roman" w:eastAsia="Calibri" w:hAnsi="Times New Roman" w:cs="Times New Roman"/>
          <w:b/>
          <w:lang w:val="id-ID"/>
        </w:rPr>
      </w:pPr>
      <w:r w:rsidRPr="00616152">
        <w:rPr>
          <w:rFonts w:ascii="Times New Roman" w:eastAsia="Calibri" w:hAnsi="Times New Roman" w:cs="Times New Roman"/>
          <w:b/>
          <w:lang w:val="id-ID"/>
        </w:rPr>
        <w:t>Sumber : Sugiyono (2014:188)</w:t>
      </w:r>
    </w:p>
    <w:p w:rsidR="00616152" w:rsidRPr="00616152" w:rsidRDefault="00616152" w:rsidP="00A55187">
      <w:pPr>
        <w:tabs>
          <w:tab w:val="left" w:pos="5610"/>
        </w:tabs>
        <w:spacing w:after="0" w:line="240" w:lineRule="auto"/>
        <w:ind w:firstLine="709"/>
        <w:contextualSpacing/>
        <w:rPr>
          <w:rFonts w:ascii="Times New Roman" w:eastAsia="Calibri" w:hAnsi="Times New Roman" w:cs="Times New Roman"/>
          <w:b/>
          <w:lang w:val="id-ID"/>
        </w:rPr>
      </w:pPr>
    </w:p>
    <w:p w:rsidR="00616152" w:rsidRPr="00616152" w:rsidRDefault="00616152" w:rsidP="00A55187">
      <w:pPr>
        <w:tabs>
          <w:tab w:val="left" w:pos="5610"/>
        </w:tabs>
        <w:spacing w:after="0" w:line="240" w:lineRule="auto"/>
        <w:ind w:firstLine="709"/>
        <w:contextualSpacing/>
        <w:rPr>
          <w:rFonts w:ascii="Times New Roman" w:eastAsia="Calibri" w:hAnsi="Times New Roman" w:cs="Times New Roman"/>
          <w:b/>
          <w:lang w:val="id-ID"/>
        </w:rPr>
      </w:pPr>
    </w:p>
    <w:p w:rsidR="00616152" w:rsidRPr="00616152" w:rsidRDefault="00616152" w:rsidP="00A55187">
      <w:pPr>
        <w:tabs>
          <w:tab w:val="left" w:pos="5610"/>
        </w:tabs>
        <w:spacing w:after="0" w:line="240" w:lineRule="auto"/>
        <w:jc w:val="both"/>
        <w:rPr>
          <w:rFonts w:ascii="Times New Roman" w:eastAsia="Calibri" w:hAnsi="Times New Roman" w:cs="Times New Roman"/>
          <w:b/>
          <w:lang w:val="id-ID"/>
        </w:rPr>
      </w:pPr>
      <w:r w:rsidRPr="00616152">
        <w:rPr>
          <w:rFonts w:ascii="Times New Roman" w:eastAsia="Calibri" w:hAnsi="Times New Roman" w:cs="Times New Roman"/>
          <w:b/>
          <w:lang w:val="id-ID"/>
        </w:rPr>
        <w:t>Analisis Koefisien Korelasi</w:t>
      </w:r>
    </w:p>
    <w:p w:rsidR="00616152" w:rsidRPr="00616152" w:rsidRDefault="00616152" w:rsidP="00A55187">
      <w:pPr>
        <w:tabs>
          <w:tab w:val="left" w:pos="851"/>
        </w:tabs>
        <w:spacing w:after="0" w:line="240" w:lineRule="auto"/>
        <w:ind w:firstLine="709"/>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Koefisien kolerasi merupakan analisis yang digunakan untuk mengetahui hubungan antara variabel bebas dengan variabel secara bersama-sama dan untuk mengukur seberapa besar variabel bebas mampu menjelaskan variasi perubahan variabel terikat (Sugiyono, 2014:182).</w:t>
      </w:r>
    </w:p>
    <w:p w:rsidR="00616152" w:rsidRPr="00616152" w:rsidRDefault="00616152" w:rsidP="00A55187">
      <w:pPr>
        <w:tabs>
          <w:tab w:val="left" w:pos="851"/>
        </w:tabs>
        <w:spacing w:after="0" w:line="240" w:lineRule="auto"/>
        <w:ind w:firstLine="709"/>
        <w:contextualSpacing/>
        <w:jc w:val="both"/>
        <w:rPr>
          <w:rFonts w:ascii="Times New Roman" w:eastAsia="Calibri" w:hAnsi="Times New Roman" w:cs="Times New Roman"/>
          <w:lang w:val="id-ID"/>
        </w:rPr>
      </w:pPr>
    </w:p>
    <w:p w:rsidR="00616152" w:rsidRPr="00616152" w:rsidRDefault="00616152" w:rsidP="00A55187">
      <w:pPr>
        <w:tabs>
          <w:tab w:val="left" w:pos="709"/>
        </w:tabs>
        <w:spacing w:after="0" w:line="240" w:lineRule="auto"/>
        <w:jc w:val="both"/>
        <w:rPr>
          <w:rFonts w:ascii="Times New Roman" w:eastAsia="Calibri" w:hAnsi="Times New Roman" w:cs="Times New Roman"/>
          <w:b/>
          <w:lang w:val="id-ID"/>
        </w:rPr>
      </w:pPr>
      <w:r w:rsidRPr="00616152">
        <w:rPr>
          <w:rFonts w:ascii="Times New Roman" w:eastAsia="Calibri" w:hAnsi="Times New Roman" w:cs="Times New Roman"/>
          <w:b/>
          <w:lang w:val="id-ID"/>
        </w:rPr>
        <w:t>Analisis Koefisien Determinasi</w:t>
      </w:r>
    </w:p>
    <w:p w:rsidR="00616152" w:rsidRPr="00616152" w:rsidRDefault="00616152" w:rsidP="00A55187">
      <w:pPr>
        <w:tabs>
          <w:tab w:val="left" w:pos="851"/>
        </w:tabs>
        <w:spacing w:after="0" w:line="240" w:lineRule="auto"/>
        <w:ind w:firstLine="709"/>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Analisis kolerasi dapat dilanjutkan dengan menghitung koefisien determinasi, dengan mengkuadratkan koefisien yang ditemukan (Sugiyono, 2014:185)</w:t>
      </w:r>
    </w:p>
    <w:p w:rsidR="00616152" w:rsidRPr="00616152" w:rsidRDefault="00616152" w:rsidP="00A55187">
      <w:pPr>
        <w:tabs>
          <w:tab w:val="left" w:pos="851"/>
        </w:tabs>
        <w:spacing w:after="0" w:line="240" w:lineRule="auto"/>
        <w:ind w:firstLine="709"/>
        <w:contextualSpacing/>
        <w:jc w:val="both"/>
        <w:rPr>
          <w:rFonts w:ascii="Times New Roman" w:eastAsia="Calibri" w:hAnsi="Times New Roman" w:cs="Times New Roman"/>
          <w:lang w:val="id-ID"/>
        </w:rPr>
      </w:pPr>
      <w:r w:rsidRPr="00616152">
        <w:rPr>
          <w:rFonts w:ascii="Times New Roman" w:eastAsia="Calibri" w:hAnsi="Times New Roman" w:cs="Times New Roman"/>
          <w:lang w:val="id-ID"/>
        </w:rPr>
        <w:t>Jadi untuk mengetahui seberapa persen besarnya hubungan antara Pe</w:t>
      </w:r>
      <w:r>
        <w:rPr>
          <w:rFonts w:ascii="Times New Roman" w:eastAsia="Calibri" w:hAnsi="Times New Roman" w:cs="Times New Roman"/>
        </w:rPr>
        <w:t>ndapatan</w:t>
      </w:r>
      <w:r w:rsidRPr="00616152">
        <w:rPr>
          <w:rFonts w:ascii="Times New Roman" w:eastAsia="Calibri" w:hAnsi="Times New Roman" w:cs="Times New Roman"/>
          <w:lang w:val="id-ID"/>
        </w:rPr>
        <w:t xml:space="preserve"> </w:t>
      </w:r>
      <w:r w:rsidRPr="00616152">
        <w:rPr>
          <w:rFonts w:ascii="Times New Roman" w:eastAsia="Calibri" w:hAnsi="Times New Roman" w:cs="Times New Roman"/>
          <w:i/>
          <w:lang w:val="id-ID"/>
        </w:rPr>
        <w:t>Murabahah</w:t>
      </w:r>
      <w:r w:rsidRPr="00616152">
        <w:rPr>
          <w:rFonts w:ascii="Times New Roman" w:eastAsia="Calibri" w:hAnsi="Times New Roman" w:cs="Times New Roman"/>
          <w:lang w:val="id-ID"/>
        </w:rPr>
        <w:t xml:space="preserve"> (X</w:t>
      </w:r>
      <w:r w:rsidRPr="00616152">
        <w:rPr>
          <w:rFonts w:ascii="Times New Roman" w:eastAsia="Calibri" w:hAnsi="Times New Roman" w:cs="Times New Roman"/>
          <w:vertAlign w:val="subscript"/>
          <w:lang w:val="id-ID"/>
        </w:rPr>
        <w:t xml:space="preserve">1 </w:t>
      </w:r>
      <w:r w:rsidRPr="00616152">
        <w:rPr>
          <w:rFonts w:ascii="Times New Roman" w:eastAsia="Calibri" w:hAnsi="Times New Roman" w:cs="Times New Roman"/>
          <w:lang w:val="id-ID"/>
        </w:rPr>
        <w:t xml:space="preserve">) dan </w:t>
      </w:r>
      <w:r>
        <w:rPr>
          <w:rFonts w:ascii="Times New Roman" w:eastAsia="Calibri" w:hAnsi="Times New Roman" w:cs="Times New Roman"/>
          <w:i/>
        </w:rPr>
        <w:t>Musyarakah</w:t>
      </w:r>
      <w:r w:rsidRPr="00616152">
        <w:rPr>
          <w:rFonts w:ascii="Times New Roman" w:eastAsia="Calibri" w:hAnsi="Times New Roman" w:cs="Times New Roman"/>
          <w:lang w:val="id-ID"/>
        </w:rPr>
        <w:t xml:space="preserve"> (X</w:t>
      </w:r>
      <w:r w:rsidRPr="00616152">
        <w:rPr>
          <w:rFonts w:ascii="Times New Roman" w:eastAsia="Calibri" w:hAnsi="Times New Roman" w:cs="Times New Roman"/>
          <w:vertAlign w:val="subscript"/>
          <w:lang w:val="id-ID"/>
        </w:rPr>
        <w:t>2</w:t>
      </w:r>
      <w:r w:rsidRPr="00616152">
        <w:rPr>
          <w:rFonts w:ascii="Times New Roman" w:eastAsia="Calibri" w:hAnsi="Times New Roman" w:cs="Times New Roman"/>
          <w:lang w:val="id-ID"/>
        </w:rPr>
        <w:t>) dengan Profitabilitas (ROA) (Y), maka rumus yang digunakan adalah:</w:t>
      </w:r>
    </w:p>
    <w:p w:rsidR="00616152" w:rsidRDefault="00616152" w:rsidP="00A55187">
      <w:pPr>
        <w:tabs>
          <w:tab w:val="left" w:pos="709"/>
        </w:tabs>
        <w:spacing w:after="0" w:line="240" w:lineRule="auto"/>
        <w:contextualSpacing/>
        <w:jc w:val="center"/>
        <w:rPr>
          <w:rFonts w:ascii="Times New Roman" w:eastAsia="Calibri" w:hAnsi="Times New Roman" w:cs="Times New Roman"/>
          <w:b/>
        </w:rPr>
      </w:pPr>
      <w:r w:rsidRPr="00616152">
        <w:rPr>
          <w:rFonts w:ascii="Times New Roman" w:eastAsia="Calibri" w:hAnsi="Times New Roman" w:cs="Times New Roman"/>
          <w:b/>
          <w:lang w:val="id-ID"/>
        </w:rPr>
        <w:t>Kd = r</w:t>
      </w:r>
      <w:r w:rsidRPr="00616152">
        <w:rPr>
          <w:rFonts w:ascii="Times New Roman" w:eastAsia="Calibri" w:hAnsi="Times New Roman" w:cs="Times New Roman"/>
          <w:b/>
          <w:vertAlign w:val="superscript"/>
          <w:lang w:val="id-ID"/>
        </w:rPr>
        <w:t>2</w:t>
      </w:r>
      <w:r w:rsidRPr="00616152">
        <w:rPr>
          <w:rFonts w:ascii="Times New Roman" w:eastAsia="Calibri" w:hAnsi="Times New Roman" w:cs="Times New Roman"/>
          <w:b/>
          <w:lang w:val="id-ID"/>
        </w:rPr>
        <w:t xml:space="preserve"> x 100%</w:t>
      </w:r>
    </w:p>
    <w:p w:rsidR="00616152" w:rsidRPr="00616152" w:rsidRDefault="00616152" w:rsidP="00A55187">
      <w:pPr>
        <w:tabs>
          <w:tab w:val="left" w:pos="709"/>
        </w:tabs>
        <w:spacing w:after="0" w:line="240" w:lineRule="auto"/>
        <w:contextualSpacing/>
        <w:jc w:val="center"/>
        <w:rPr>
          <w:rFonts w:ascii="Times New Roman" w:eastAsia="Calibri" w:hAnsi="Times New Roman" w:cs="Times New Roman"/>
          <w:b/>
        </w:rPr>
      </w:pPr>
    </w:p>
    <w:p w:rsidR="00616152" w:rsidRPr="00616152" w:rsidRDefault="00616152" w:rsidP="00A55187">
      <w:pPr>
        <w:tabs>
          <w:tab w:val="left" w:pos="709"/>
        </w:tabs>
        <w:spacing w:after="0" w:line="240" w:lineRule="auto"/>
        <w:jc w:val="both"/>
        <w:rPr>
          <w:rFonts w:ascii="Times New Roman" w:eastAsia="Calibri" w:hAnsi="Times New Roman" w:cs="Times New Roman"/>
          <w:b/>
          <w:lang w:val="id-ID"/>
        </w:rPr>
      </w:pPr>
      <w:r w:rsidRPr="00616152">
        <w:rPr>
          <w:rFonts w:ascii="Times New Roman" w:eastAsia="Calibri" w:hAnsi="Times New Roman" w:cs="Times New Roman"/>
          <w:b/>
          <w:lang w:val="id-ID"/>
        </w:rPr>
        <w:t>Uji Parsial (Uji t)</w:t>
      </w:r>
    </w:p>
    <w:p w:rsidR="00616152" w:rsidRPr="00616152" w:rsidRDefault="00616152" w:rsidP="00A55187">
      <w:pPr>
        <w:tabs>
          <w:tab w:val="left" w:pos="709"/>
        </w:tabs>
        <w:spacing w:after="0" w:line="240" w:lineRule="auto"/>
        <w:ind w:firstLine="720"/>
        <w:jc w:val="both"/>
        <w:rPr>
          <w:rFonts w:ascii="Times New Roman" w:eastAsia="Calibri" w:hAnsi="Times New Roman" w:cs="Times New Roman"/>
          <w:lang w:val="id-ID"/>
        </w:rPr>
      </w:pPr>
      <w:r w:rsidRPr="00616152">
        <w:rPr>
          <w:rFonts w:ascii="Times New Roman" w:eastAsia="Calibri" w:hAnsi="Times New Roman" w:cs="Times New Roman"/>
          <w:lang w:val="id-ID"/>
        </w:rPr>
        <w:t>Uji t digunakan untuk menguji hipotesa yang bersifat terpisah (parsial) yaitu antara X</w:t>
      </w:r>
      <w:r w:rsidRPr="00616152">
        <w:rPr>
          <w:rFonts w:ascii="Times New Roman" w:eastAsia="Calibri" w:hAnsi="Times New Roman" w:cs="Times New Roman"/>
          <w:vertAlign w:val="subscript"/>
          <w:lang w:val="id-ID"/>
        </w:rPr>
        <w:t>1</w:t>
      </w:r>
      <w:r w:rsidRPr="00616152">
        <w:rPr>
          <w:rFonts w:ascii="Times New Roman" w:eastAsia="Calibri" w:hAnsi="Times New Roman" w:cs="Times New Roman"/>
          <w:lang w:val="id-ID"/>
        </w:rPr>
        <w:t xml:space="preserve"> dengan Y dan X</w:t>
      </w:r>
      <w:r w:rsidRPr="00616152">
        <w:rPr>
          <w:rFonts w:ascii="Times New Roman" w:eastAsia="Calibri" w:hAnsi="Times New Roman" w:cs="Times New Roman"/>
          <w:vertAlign w:val="subscript"/>
          <w:lang w:val="id-ID"/>
        </w:rPr>
        <w:t xml:space="preserve">2 </w:t>
      </w:r>
      <w:r w:rsidRPr="00616152">
        <w:rPr>
          <w:rFonts w:ascii="Times New Roman" w:eastAsia="Calibri" w:hAnsi="Times New Roman" w:cs="Times New Roman"/>
          <w:lang w:val="id-ID"/>
        </w:rPr>
        <w:t>dengan Y. Kriteria Pengujian :</w:t>
      </w:r>
    </w:p>
    <w:p w:rsidR="00616152" w:rsidRPr="00836BDC" w:rsidRDefault="00616152" w:rsidP="00A55187">
      <w:pPr>
        <w:pStyle w:val="ListParagraph"/>
        <w:numPr>
          <w:ilvl w:val="0"/>
          <w:numId w:val="10"/>
        </w:numPr>
        <w:tabs>
          <w:tab w:val="left" w:pos="709"/>
        </w:tabs>
        <w:spacing w:after="0" w:line="240" w:lineRule="auto"/>
        <w:ind w:left="1701" w:hanging="283"/>
        <w:jc w:val="both"/>
        <w:rPr>
          <w:rFonts w:ascii="Times New Roman" w:hAnsi="Times New Roman"/>
        </w:rPr>
      </w:pPr>
      <w:r w:rsidRPr="00836BDC">
        <w:rPr>
          <w:rFonts w:ascii="Times New Roman" w:hAnsi="Times New Roman"/>
        </w:rPr>
        <w:t>Jika nilai t</w:t>
      </w:r>
      <w:r w:rsidRPr="00836BDC">
        <w:rPr>
          <w:rFonts w:ascii="Times New Roman" w:hAnsi="Times New Roman"/>
          <w:vertAlign w:val="subscript"/>
        </w:rPr>
        <w:t xml:space="preserve">hitung </w:t>
      </w:r>
      <w:r w:rsidRPr="00836BDC">
        <w:rPr>
          <w:rFonts w:ascii="Times New Roman" w:hAnsi="Times New Roman"/>
        </w:rPr>
        <w:t>&gt; t</w:t>
      </w:r>
      <w:r w:rsidRPr="00836BDC">
        <w:rPr>
          <w:rFonts w:ascii="Times New Roman" w:hAnsi="Times New Roman"/>
          <w:vertAlign w:val="subscript"/>
        </w:rPr>
        <w:t xml:space="preserve">tabel, </w:t>
      </w:r>
      <w:r w:rsidRPr="00836BDC">
        <w:rPr>
          <w:rFonts w:ascii="Times New Roman" w:hAnsi="Times New Roman"/>
        </w:rPr>
        <w:t xml:space="preserve">Ho ditolak dan Ha diterima hal ini berarti bahwa ada hubungan antara variabel independen (Pendapatan </w:t>
      </w:r>
      <w:r w:rsidRPr="00836BDC">
        <w:rPr>
          <w:rFonts w:ascii="Times New Roman" w:hAnsi="Times New Roman"/>
          <w:i/>
        </w:rPr>
        <w:t>Murabahah</w:t>
      </w:r>
      <w:r w:rsidRPr="00836BDC">
        <w:rPr>
          <w:rFonts w:ascii="Times New Roman" w:hAnsi="Times New Roman"/>
        </w:rPr>
        <w:t xml:space="preserve"> dan </w:t>
      </w:r>
      <w:r w:rsidRPr="00836BDC">
        <w:rPr>
          <w:rFonts w:ascii="Times New Roman" w:hAnsi="Times New Roman"/>
          <w:i/>
        </w:rPr>
        <w:t>Musyarakah</w:t>
      </w:r>
      <w:r w:rsidRPr="00836BDC">
        <w:rPr>
          <w:rFonts w:ascii="Times New Roman" w:hAnsi="Times New Roman"/>
        </w:rPr>
        <w:t>) dengan variabel dependen (Profitabilitas (ROA).</w:t>
      </w:r>
    </w:p>
    <w:p w:rsidR="00616152" w:rsidRPr="00836BDC" w:rsidRDefault="00616152" w:rsidP="00A55187">
      <w:pPr>
        <w:pStyle w:val="ListParagraph"/>
        <w:numPr>
          <w:ilvl w:val="0"/>
          <w:numId w:val="10"/>
        </w:numPr>
        <w:tabs>
          <w:tab w:val="left" w:pos="709"/>
        </w:tabs>
        <w:spacing w:after="0" w:line="240" w:lineRule="auto"/>
        <w:ind w:left="1701" w:hanging="283"/>
        <w:jc w:val="both"/>
        <w:rPr>
          <w:rFonts w:ascii="Times New Roman" w:hAnsi="Times New Roman"/>
        </w:rPr>
      </w:pPr>
      <w:r w:rsidRPr="00836BDC">
        <w:rPr>
          <w:rFonts w:ascii="Times New Roman" w:hAnsi="Times New Roman"/>
        </w:rPr>
        <w:t>Jika nilai t</w:t>
      </w:r>
      <w:r w:rsidRPr="00836BDC">
        <w:rPr>
          <w:rFonts w:ascii="Times New Roman" w:hAnsi="Times New Roman"/>
          <w:vertAlign w:val="subscript"/>
        </w:rPr>
        <w:t xml:space="preserve">hitung </w:t>
      </w:r>
      <w:r w:rsidRPr="00836BDC">
        <w:rPr>
          <w:rFonts w:ascii="Times New Roman" w:hAnsi="Times New Roman"/>
        </w:rPr>
        <w:t>&lt; t</w:t>
      </w:r>
      <w:r w:rsidRPr="00836BDC">
        <w:rPr>
          <w:rFonts w:ascii="Times New Roman" w:hAnsi="Times New Roman"/>
          <w:vertAlign w:val="subscript"/>
        </w:rPr>
        <w:t>tabel</w:t>
      </w:r>
      <w:r w:rsidRPr="00836BDC">
        <w:rPr>
          <w:rFonts w:ascii="Times New Roman" w:hAnsi="Times New Roman"/>
        </w:rPr>
        <w:t xml:space="preserve">, Ho diterima dan Ha ditolak hal ini berarti bahwa tidak ada hubungan antara variabel independen (Pendapatan </w:t>
      </w:r>
      <w:r w:rsidRPr="00836BDC">
        <w:rPr>
          <w:rFonts w:ascii="Times New Roman" w:hAnsi="Times New Roman"/>
          <w:i/>
        </w:rPr>
        <w:t>Murabahah</w:t>
      </w:r>
      <w:r w:rsidRPr="00836BDC">
        <w:rPr>
          <w:rFonts w:ascii="Times New Roman" w:hAnsi="Times New Roman"/>
        </w:rPr>
        <w:t xml:space="preserve"> dan </w:t>
      </w:r>
      <w:r w:rsidRPr="00836BDC">
        <w:rPr>
          <w:rFonts w:ascii="Times New Roman" w:hAnsi="Times New Roman"/>
          <w:i/>
        </w:rPr>
        <w:t>Musyarakah</w:t>
      </w:r>
      <w:r w:rsidRPr="00836BDC">
        <w:rPr>
          <w:rFonts w:ascii="Times New Roman" w:hAnsi="Times New Roman"/>
        </w:rPr>
        <w:t>) dengan variabel dependen (Profitabilitas (ROA).</w:t>
      </w:r>
    </w:p>
    <w:p w:rsidR="00616152" w:rsidRPr="00616152" w:rsidRDefault="00616152" w:rsidP="00A55187">
      <w:pPr>
        <w:tabs>
          <w:tab w:val="left" w:pos="709"/>
        </w:tabs>
        <w:spacing w:after="0" w:line="240" w:lineRule="auto"/>
        <w:jc w:val="both"/>
        <w:rPr>
          <w:rFonts w:ascii="Times New Roman" w:eastAsia="Calibri" w:hAnsi="Times New Roman" w:cs="Times New Roman"/>
        </w:rPr>
      </w:pPr>
    </w:p>
    <w:p w:rsidR="00616152" w:rsidRPr="00616152" w:rsidRDefault="00616152" w:rsidP="00A55187">
      <w:pPr>
        <w:tabs>
          <w:tab w:val="left" w:pos="709"/>
        </w:tabs>
        <w:spacing w:after="0" w:line="240" w:lineRule="auto"/>
        <w:jc w:val="both"/>
        <w:rPr>
          <w:rFonts w:ascii="Times New Roman" w:eastAsia="Calibri" w:hAnsi="Times New Roman" w:cs="Times New Roman"/>
          <w:b/>
          <w:lang w:val="id-ID"/>
        </w:rPr>
      </w:pPr>
      <w:r w:rsidRPr="00616152">
        <w:rPr>
          <w:rFonts w:ascii="Times New Roman" w:eastAsia="Calibri" w:hAnsi="Times New Roman" w:cs="Times New Roman"/>
          <w:b/>
          <w:lang w:val="id-ID"/>
        </w:rPr>
        <w:t>Uji Simultan (Uji F)</w:t>
      </w:r>
    </w:p>
    <w:p w:rsidR="00616152" w:rsidRPr="00616152" w:rsidRDefault="00616152" w:rsidP="00A55187">
      <w:pPr>
        <w:spacing w:after="0" w:line="240" w:lineRule="auto"/>
        <w:ind w:firstLine="709"/>
        <w:jc w:val="both"/>
        <w:rPr>
          <w:rFonts w:ascii="Times New Roman" w:eastAsia="Calibri" w:hAnsi="Times New Roman" w:cs="Times New Roman"/>
          <w:lang w:val="id-ID"/>
        </w:rPr>
      </w:pPr>
      <w:r w:rsidRPr="00616152">
        <w:rPr>
          <w:rFonts w:ascii="Times New Roman" w:eastAsia="Calibri" w:hAnsi="Times New Roman" w:cs="Times New Roman"/>
          <w:lang w:val="id-ID"/>
        </w:rPr>
        <w:t>Pada dasarnya uji statistik f menunjukkan apakah semua variabel independen (bebas) mempunyai pengaruh secara bersama-sama terhadap variabel dependen (terikat). Kriteria Pengujian:</w:t>
      </w:r>
    </w:p>
    <w:p w:rsidR="00616152" w:rsidRPr="00616152" w:rsidRDefault="00616152" w:rsidP="00A55187">
      <w:pPr>
        <w:numPr>
          <w:ilvl w:val="0"/>
          <w:numId w:val="11"/>
        </w:numPr>
        <w:spacing w:after="0" w:line="240" w:lineRule="auto"/>
        <w:jc w:val="both"/>
        <w:rPr>
          <w:rFonts w:ascii="Times New Roman" w:eastAsia="Calibri" w:hAnsi="Times New Roman" w:cs="Times New Roman"/>
          <w:lang w:val="id-ID"/>
        </w:rPr>
      </w:pPr>
      <w:r w:rsidRPr="00616152">
        <w:rPr>
          <w:rFonts w:ascii="Times New Roman" w:eastAsia="Calibri" w:hAnsi="Times New Roman" w:cs="Times New Roman"/>
          <w:lang w:val="id-ID"/>
        </w:rPr>
        <w:t>Jika nilai F</w:t>
      </w:r>
      <w:r w:rsidRPr="00616152">
        <w:rPr>
          <w:rFonts w:ascii="Times New Roman" w:eastAsia="Calibri" w:hAnsi="Times New Roman" w:cs="Times New Roman"/>
          <w:vertAlign w:val="subscript"/>
          <w:lang w:val="id-ID"/>
        </w:rPr>
        <w:t xml:space="preserve">hitung </w:t>
      </w:r>
      <w:r w:rsidRPr="00616152">
        <w:rPr>
          <w:rFonts w:ascii="Times New Roman" w:eastAsia="Calibri" w:hAnsi="Times New Roman" w:cs="Times New Roman"/>
          <w:lang w:val="id-ID"/>
        </w:rPr>
        <w:t>&gt; F</w:t>
      </w:r>
      <w:r w:rsidRPr="00616152">
        <w:rPr>
          <w:rFonts w:ascii="Times New Roman" w:eastAsia="Calibri" w:hAnsi="Times New Roman" w:cs="Times New Roman"/>
          <w:vertAlign w:val="subscript"/>
          <w:lang w:val="id-ID"/>
        </w:rPr>
        <w:t>tabel</w:t>
      </w:r>
      <w:r w:rsidRPr="00616152">
        <w:rPr>
          <w:rFonts w:ascii="Times New Roman" w:eastAsia="Calibri" w:hAnsi="Times New Roman" w:cs="Times New Roman"/>
          <w:lang w:val="id-ID"/>
        </w:rPr>
        <w:t>, Ho ditolak dan Ha diterima hal ini berarti bahwa terdapat hubungan yang signifikan antara variabel Pe</w:t>
      </w:r>
      <w:r w:rsidR="00836BDC">
        <w:rPr>
          <w:rFonts w:ascii="Times New Roman" w:eastAsia="Calibri" w:hAnsi="Times New Roman" w:cs="Times New Roman"/>
        </w:rPr>
        <w:t>ndapatan</w:t>
      </w:r>
      <w:r w:rsidRPr="00616152">
        <w:rPr>
          <w:rFonts w:ascii="Times New Roman" w:eastAsia="Calibri" w:hAnsi="Times New Roman" w:cs="Times New Roman"/>
          <w:lang w:val="id-ID"/>
        </w:rPr>
        <w:t xml:space="preserve"> </w:t>
      </w:r>
      <w:r w:rsidRPr="00616152">
        <w:rPr>
          <w:rFonts w:ascii="Times New Roman" w:eastAsia="Calibri" w:hAnsi="Times New Roman" w:cs="Times New Roman"/>
          <w:i/>
          <w:lang w:val="id-ID"/>
        </w:rPr>
        <w:t>Murabahah</w:t>
      </w:r>
      <w:r w:rsidRPr="00616152">
        <w:rPr>
          <w:rFonts w:ascii="Times New Roman" w:eastAsia="Calibri" w:hAnsi="Times New Roman" w:cs="Times New Roman"/>
          <w:lang w:val="id-ID"/>
        </w:rPr>
        <w:t xml:space="preserve"> dan </w:t>
      </w:r>
      <w:r w:rsidR="00836BDC">
        <w:rPr>
          <w:rFonts w:ascii="Times New Roman" w:eastAsia="Calibri" w:hAnsi="Times New Roman" w:cs="Times New Roman"/>
          <w:i/>
        </w:rPr>
        <w:t xml:space="preserve">Musyarakah </w:t>
      </w:r>
      <w:r w:rsidRPr="00616152">
        <w:rPr>
          <w:rFonts w:ascii="Times New Roman" w:eastAsia="Calibri" w:hAnsi="Times New Roman" w:cs="Times New Roman"/>
          <w:lang w:val="id-ID"/>
        </w:rPr>
        <w:t>dengan Profitabilitas (ROA).</w:t>
      </w:r>
    </w:p>
    <w:p w:rsidR="00616152" w:rsidRPr="00836BDC" w:rsidRDefault="00616152" w:rsidP="00A55187">
      <w:pPr>
        <w:numPr>
          <w:ilvl w:val="0"/>
          <w:numId w:val="11"/>
        </w:numPr>
        <w:spacing w:after="0" w:line="240" w:lineRule="auto"/>
        <w:jc w:val="both"/>
        <w:rPr>
          <w:rFonts w:ascii="Times New Roman" w:eastAsia="Calibri" w:hAnsi="Times New Roman" w:cs="Times New Roman"/>
          <w:lang w:val="id-ID"/>
        </w:rPr>
      </w:pPr>
      <w:r w:rsidRPr="00616152">
        <w:rPr>
          <w:rFonts w:ascii="Times New Roman" w:eastAsia="Calibri" w:hAnsi="Times New Roman" w:cs="Times New Roman"/>
          <w:lang w:val="id-ID"/>
        </w:rPr>
        <w:t>Jika nilai F</w:t>
      </w:r>
      <w:r w:rsidRPr="00616152">
        <w:rPr>
          <w:rFonts w:ascii="Times New Roman" w:eastAsia="Calibri" w:hAnsi="Times New Roman" w:cs="Times New Roman"/>
          <w:vertAlign w:val="subscript"/>
          <w:lang w:val="id-ID"/>
        </w:rPr>
        <w:t>hitung</w:t>
      </w:r>
      <w:r w:rsidRPr="00616152">
        <w:rPr>
          <w:rFonts w:ascii="Times New Roman" w:eastAsia="Calibri" w:hAnsi="Times New Roman" w:cs="Times New Roman"/>
          <w:lang w:val="id-ID"/>
        </w:rPr>
        <w:t xml:space="preserve"> &lt; F</w:t>
      </w:r>
      <w:r w:rsidRPr="00616152">
        <w:rPr>
          <w:rFonts w:ascii="Times New Roman" w:eastAsia="Calibri" w:hAnsi="Times New Roman" w:cs="Times New Roman"/>
          <w:vertAlign w:val="subscript"/>
          <w:lang w:val="id-ID"/>
        </w:rPr>
        <w:t>tabel</w:t>
      </w:r>
      <w:r w:rsidRPr="00616152">
        <w:rPr>
          <w:rFonts w:ascii="Times New Roman" w:eastAsia="Calibri" w:hAnsi="Times New Roman" w:cs="Times New Roman"/>
          <w:lang w:val="id-ID"/>
        </w:rPr>
        <w:t>, Ho diterima dan Ha ditolak hal ini berarti bahwa tidak terdapat hubungan yang signifikan antara variabel Pe</w:t>
      </w:r>
      <w:r w:rsidR="00836BDC">
        <w:rPr>
          <w:rFonts w:ascii="Times New Roman" w:eastAsia="Calibri" w:hAnsi="Times New Roman" w:cs="Times New Roman"/>
        </w:rPr>
        <w:t>ndapatan</w:t>
      </w:r>
      <w:r w:rsidRPr="00616152">
        <w:rPr>
          <w:rFonts w:ascii="Times New Roman" w:eastAsia="Calibri" w:hAnsi="Times New Roman" w:cs="Times New Roman"/>
          <w:lang w:val="id-ID"/>
        </w:rPr>
        <w:t xml:space="preserve"> </w:t>
      </w:r>
      <w:r w:rsidRPr="00616152">
        <w:rPr>
          <w:rFonts w:ascii="Times New Roman" w:eastAsia="Calibri" w:hAnsi="Times New Roman" w:cs="Times New Roman"/>
          <w:i/>
          <w:lang w:val="id-ID"/>
        </w:rPr>
        <w:t>Murabahah</w:t>
      </w:r>
      <w:r w:rsidRPr="00616152">
        <w:rPr>
          <w:rFonts w:ascii="Times New Roman" w:eastAsia="Calibri" w:hAnsi="Times New Roman" w:cs="Times New Roman"/>
          <w:lang w:val="id-ID"/>
        </w:rPr>
        <w:t xml:space="preserve"> dan </w:t>
      </w:r>
      <w:r w:rsidR="00836BDC">
        <w:rPr>
          <w:rFonts w:ascii="Times New Roman" w:eastAsia="Calibri" w:hAnsi="Times New Roman" w:cs="Times New Roman"/>
          <w:i/>
        </w:rPr>
        <w:t>Musyarakah</w:t>
      </w:r>
      <w:r w:rsidRPr="00616152">
        <w:rPr>
          <w:rFonts w:ascii="Times New Roman" w:eastAsia="Calibri" w:hAnsi="Times New Roman" w:cs="Times New Roman"/>
          <w:lang w:val="id-ID"/>
        </w:rPr>
        <w:t xml:space="preserve"> dengan Profitabilitas (ROA).</w:t>
      </w:r>
    </w:p>
    <w:p w:rsidR="00701C38" w:rsidRDefault="00701C38" w:rsidP="00A55187">
      <w:pPr>
        <w:spacing w:after="0" w:line="240" w:lineRule="auto"/>
        <w:jc w:val="both"/>
        <w:rPr>
          <w:rFonts w:ascii="Times New Roman" w:eastAsia="Calibri" w:hAnsi="Times New Roman" w:cs="Times New Roman"/>
        </w:rPr>
      </w:pPr>
    </w:p>
    <w:p w:rsidR="00836BDC" w:rsidRDefault="00836BDC" w:rsidP="00A55187">
      <w:pPr>
        <w:spacing w:after="0" w:line="240" w:lineRule="auto"/>
        <w:jc w:val="both"/>
        <w:rPr>
          <w:rFonts w:ascii="Times New Roman" w:eastAsia="Calibri" w:hAnsi="Times New Roman" w:cs="Times New Roman"/>
          <w:b/>
        </w:rPr>
      </w:pPr>
      <w:r w:rsidRPr="00836BDC">
        <w:rPr>
          <w:rFonts w:ascii="Times New Roman" w:eastAsia="Calibri" w:hAnsi="Times New Roman" w:cs="Times New Roman"/>
          <w:b/>
        </w:rPr>
        <w:t>Uji Hipotesis</w:t>
      </w:r>
    </w:p>
    <w:p w:rsidR="00836BDC" w:rsidRPr="00836BDC" w:rsidRDefault="00836BDC" w:rsidP="00A55187">
      <w:pPr>
        <w:pStyle w:val="ListParagraph"/>
        <w:numPr>
          <w:ilvl w:val="0"/>
          <w:numId w:val="12"/>
        </w:numPr>
        <w:spacing w:after="0" w:line="240" w:lineRule="auto"/>
        <w:jc w:val="both"/>
        <w:rPr>
          <w:rFonts w:ascii="Times New Roman" w:hAnsi="Times New Roman"/>
          <w:b/>
        </w:rPr>
      </w:pPr>
      <w:r w:rsidRPr="00836BDC">
        <w:rPr>
          <w:rFonts w:ascii="Times New Roman" w:hAnsi="Times New Roman"/>
          <w:b/>
        </w:rPr>
        <w:t>Uji Normalitas</w:t>
      </w:r>
    </w:p>
    <w:p w:rsidR="00836BDC" w:rsidRPr="00616152" w:rsidRDefault="00836BDC" w:rsidP="00A55187">
      <w:pPr>
        <w:spacing w:after="0" w:line="240" w:lineRule="auto"/>
        <w:jc w:val="center"/>
        <w:rPr>
          <w:rFonts w:ascii="Times New Roman" w:eastAsia="Calibri" w:hAnsi="Times New Roman" w:cs="Times New Roman"/>
          <w:b/>
        </w:rPr>
      </w:pPr>
      <w:r w:rsidRPr="0075187D">
        <w:rPr>
          <w:rFonts w:ascii="Times New Roman" w:hAnsi="Times New Roman" w:cs="Times New Roman"/>
          <w:noProof/>
          <w:sz w:val="24"/>
          <w:szCs w:val="24"/>
        </w:rPr>
        <w:drawing>
          <wp:inline distT="0" distB="0" distL="0" distR="0" wp14:anchorId="55684486" wp14:editId="1C19BE05">
            <wp:extent cx="4764409" cy="11261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0920" cy="1132422"/>
                    </a:xfrm>
                    <a:prstGeom prst="rect">
                      <a:avLst/>
                    </a:prstGeom>
                    <a:noFill/>
                    <a:ln>
                      <a:noFill/>
                    </a:ln>
                  </pic:spPr>
                </pic:pic>
              </a:graphicData>
            </a:graphic>
          </wp:inline>
        </w:drawing>
      </w:r>
    </w:p>
    <w:p w:rsidR="00836BDC" w:rsidRPr="00836BDC" w:rsidRDefault="00836BDC" w:rsidP="00A55187">
      <w:pPr>
        <w:spacing w:after="0" w:line="240" w:lineRule="auto"/>
        <w:jc w:val="center"/>
        <w:rPr>
          <w:rFonts w:ascii="Times New Roman" w:eastAsia="Calibri" w:hAnsi="Times New Roman" w:cs="Times New Roman"/>
          <w:sz w:val="20"/>
          <w:szCs w:val="20"/>
          <w:lang w:val="id-ID"/>
        </w:rPr>
      </w:pPr>
      <w:r w:rsidRPr="00836BDC">
        <w:rPr>
          <w:rFonts w:ascii="Times New Roman" w:eastAsia="Calibri" w:hAnsi="Times New Roman" w:cs="Times New Roman"/>
          <w:b/>
          <w:sz w:val="20"/>
          <w:szCs w:val="20"/>
          <w:lang w:val="id-ID"/>
        </w:rPr>
        <w:t xml:space="preserve">Gambar 2. Uji Normalitas dengan Normal </w:t>
      </w:r>
      <w:r w:rsidRPr="00836BDC">
        <w:rPr>
          <w:rFonts w:ascii="Times New Roman" w:eastAsia="Calibri" w:hAnsi="Times New Roman" w:cs="Times New Roman"/>
          <w:b/>
          <w:i/>
          <w:sz w:val="20"/>
          <w:szCs w:val="20"/>
          <w:lang w:val="id-ID"/>
        </w:rPr>
        <w:t>P-Plot</w:t>
      </w:r>
    </w:p>
    <w:p w:rsidR="00836BDC" w:rsidRPr="00836BDC" w:rsidRDefault="00836BDC" w:rsidP="00A55187">
      <w:pPr>
        <w:spacing w:after="0" w:line="240" w:lineRule="auto"/>
        <w:jc w:val="center"/>
        <w:rPr>
          <w:rFonts w:ascii="Times New Roman" w:eastAsia="Calibri" w:hAnsi="Times New Roman" w:cs="Times New Roman"/>
          <w:b/>
          <w:sz w:val="20"/>
          <w:szCs w:val="20"/>
          <w:lang w:val="id-ID"/>
        </w:rPr>
      </w:pPr>
      <w:r>
        <w:rPr>
          <w:rFonts w:ascii="Times New Roman" w:eastAsia="Calibri" w:hAnsi="Times New Roman" w:cs="Times New Roman"/>
          <w:b/>
          <w:sz w:val="20"/>
          <w:szCs w:val="20"/>
          <w:lang w:val="id-ID"/>
        </w:rPr>
        <w:t>Sumber: SPSS 2</w:t>
      </w:r>
      <w:r>
        <w:rPr>
          <w:rFonts w:ascii="Times New Roman" w:eastAsia="Calibri" w:hAnsi="Times New Roman" w:cs="Times New Roman"/>
          <w:b/>
          <w:sz w:val="20"/>
          <w:szCs w:val="20"/>
        </w:rPr>
        <w:t>5</w:t>
      </w:r>
      <w:r>
        <w:rPr>
          <w:rFonts w:ascii="Times New Roman" w:eastAsia="Calibri" w:hAnsi="Times New Roman" w:cs="Times New Roman"/>
          <w:b/>
          <w:sz w:val="20"/>
          <w:szCs w:val="20"/>
          <w:lang w:val="id-ID"/>
        </w:rPr>
        <w:t xml:space="preserve"> (Data diolah, 201</w:t>
      </w:r>
      <w:r>
        <w:rPr>
          <w:rFonts w:ascii="Times New Roman" w:eastAsia="Calibri" w:hAnsi="Times New Roman" w:cs="Times New Roman"/>
          <w:b/>
          <w:sz w:val="20"/>
          <w:szCs w:val="20"/>
        </w:rPr>
        <w:t>8</w:t>
      </w:r>
      <w:r w:rsidRPr="00836BDC">
        <w:rPr>
          <w:rFonts w:ascii="Times New Roman" w:eastAsia="Calibri" w:hAnsi="Times New Roman" w:cs="Times New Roman"/>
          <w:b/>
          <w:sz w:val="20"/>
          <w:szCs w:val="20"/>
          <w:lang w:val="id-ID"/>
        </w:rPr>
        <w:t>)</w:t>
      </w:r>
    </w:p>
    <w:p w:rsidR="00836BDC" w:rsidRPr="00701C38" w:rsidRDefault="00836BDC" w:rsidP="00701C38">
      <w:pPr>
        <w:spacing w:after="0" w:line="240" w:lineRule="auto"/>
        <w:ind w:firstLine="720"/>
        <w:jc w:val="both"/>
        <w:rPr>
          <w:rFonts w:ascii="Times New Roman" w:eastAsia="Calibri" w:hAnsi="Times New Roman" w:cs="Times New Roman"/>
        </w:rPr>
      </w:pPr>
      <w:proofErr w:type="gramStart"/>
      <w:r w:rsidRPr="00836BDC">
        <w:rPr>
          <w:rFonts w:ascii="Times New Roman" w:hAnsi="Times New Roman" w:cs="Times New Roman"/>
        </w:rPr>
        <w:lastRenderedPageBreak/>
        <w:t xml:space="preserve">Berdasarkan grafik Normal </w:t>
      </w:r>
      <w:r w:rsidRPr="00836BDC">
        <w:rPr>
          <w:rFonts w:ascii="Times New Roman" w:hAnsi="Times New Roman" w:cs="Times New Roman"/>
          <w:i/>
        </w:rPr>
        <w:t>P-Plot</w:t>
      </w:r>
      <w:r w:rsidRPr="00836BDC">
        <w:rPr>
          <w:rFonts w:ascii="Times New Roman" w:hAnsi="Times New Roman" w:cs="Times New Roman"/>
        </w:rPr>
        <w:t>, dapat dilihat bahwa data (titik-titik) menyebar di sekitar garis diagonal dan mengikuti arah garis diagonal yang menunjukkan bahwa pola berdistribusi normal, maka model regresi memenuhi asumsi normalitas.</w:t>
      </w:r>
      <w:proofErr w:type="gramEnd"/>
      <w:r w:rsidR="00701C38">
        <w:rPr>
          <w:rFonts w:ascii="Times New Roman" w:eastAsia="Calibri" w:hAnsi="Times New Roman" w:cs="Times New Roman"/>
        </w:rPr>
        <w:t xml:space="preserve"> </w:t>
      </w:r>
      <w:proofErr w:type="gramStart"/>
      <w:r w:rsidRPr="00836BDC">
        <w:rPr>
          <w:rFonts w:ascii="Times New Roman" w:hAnsi="Times New Roman" w:cs="Times New Roman"/>
        </w:rPr>
        <w:t>Kesimpulan dari kedua uji normalitas tersebut menunjukkan bahwa data tersebut berdistribusi normal.</w:t>
      </w:r>
      <w:proofErr w:type="gramEnd"/>
    </w:p>
    <w:p w:rsidR="00836BDC" w:rsidRDefault="00836BDC" w:rsidP="00701C38">
      <w:pPr>
        <w:spacing w:after="0" w:line="240" w:lineRule="auto"/>
        <w:ind w:firstLine="720"/>
        <w:jc w:val="both"/>
        <w:rPr>
          <w:rFonts w:ascii="Times New Roman" w:eastAsia="Calibri" w:hAnsi="Times New Roman" w:cs="Times New Roman"/>
        </w:rPr>
      </w:pPr>
      <w:r w:rsidRPr="00836BDC">
        <w:rPr>
          <w:rFonts w:ascii="Times New Roman" w:eastAsia="Calibri" w:hAnsi="Times New Roman" w:cs="Times New Roman"/>
          <w:lang w:val="id-ID"/>
        </w:rPr>
        <w:t xml:space="preserve">Dibawah ini merupakan hasil pengujian </w:t>
      </w:r>
      <w:r w:rsidRPr="00836BDC">
        <w:rPr>
          <w:rFonts w:ascii="Times New Roman" w:eastAsia="Calibri" w:hAnsi="Times New Roman" w:cs="Times New Roman"/>
          <w:i/>
          <w:lang w:val="id-ID"/>
        </w:rPr>
        <w:t>One Sample Kolmogorov-Smirnov</w:t>
      </w:r>
      <w:r>
        <w:rPr>
          <w:rFonts w:ascii="Times New Roman" w:eastAsia="Calibri" w:hAnsi="Times New Roman" w:cs="Times New Roman"/>
          <w:lang w:val="id-ID"/>
        </w:rPr>
        <w:t xml:space="preserve">, dapat dilihat pada tabel </w:t>
      </w:r>
      <w:r>
        <w:rPr>
          <w:rFonts w:ascii="Times New Roman" w:eastAsia="Calibri" w:hAnsi="Times New Roman" w:cs="Times New Roman"/>
        </w:rPr>
        <w:t>1</w:t>
      </w:r>
      <w:r w:rsidRPr="00836BDC">
        <w:rPr>
          <w:rFonts w:ascii="Times New Roman" w:eastAsia="Calibri" w:hAnsi="Times New Roman" w:cs="Times New Roman"/>
          <w:lang w:val="id-ID"/>
        </w:rPr>
        <w:t xml:space="preserve"> sebagai berikut:</w:t>
      </w:r>
    </w:p>
    <w:p w:rsidR="000E27B2" w:rsidRPr="000E27B2" w:rsidRDefault="000E27B2" w:rsidP="00A55187">
      <w:pPr>
        <w:spacing w:after="0" w:line="240" w:lineRule="auto"/>
        <w:jc w:val="center"/>
        <w:rPr>
          <w:rFonts w:ascii="Times New Roman" w:eastAsia="Calibri" w:hAnsi="Times New Roman" w:cs="Times New Roman"/>
          <w:b/>
          <w:sz w:val="20"/>
          <w:szCs w:val="20"/>
          <w:lang w:val="id-ID"/>
        </w:rPr>
      </w:pPr>
      <w:r w:rsidRPr="000E27B2">
        <w:rPr>
          <w:rFonts w:ascii="Times New Roman" w:eastAsia="Calibri" w:hAnsi="Times New Roman" w:cs="Times New Roman"/>
          <w:b/>
          <w:sz w:val="20"/>
          <w:szCs w:val="20"/>
          <w:lang w:val="id-ID"/>
        </w:rPr>
        <w:t xml:space="preserve">Tabel 1. </w:t>
      </w:r>
      <w:r w:rsidRPr="000E27B2">
        <w:rPr>
          <w:rFonts w:ascii="Times New Roman" w:eastAsia="Calibri" w:hAnsi="Times New Roman" w:cs="Times New Roman"/>
          <w:b/>
          <w:bCs/>
          <w:i/>
          <w:sz w:val="20"/>
          <w:szCs w:val="20"/>
          <w:lang w:val="id-ID"/>
        </w:rPr>
        <w:t>One-Sample Kolmogorov-Smirnov Test</w:t>
      </w:r>
    </w:p>
    <w:p w:rsidR="000E27B2" w:rsidRPr="00836BDC" w:rsidRDefault="000E27B2" w:rsidP="00A55187">
      <w:pPr>
        <w:spacing w:after="0" w:line="240" w:lineRule="auto"/>
        <w:jc w:val="both"/>
        <w:rPr>
          <w:rFonts w:ascii="Times New Roman" w:eastAsia="Calibri" w:hAnsi="Times New Roman" w:cs="Times New Roman"/>
        </w:rPr>
      </w:pPr>
    </w:p>
    <w:tbl>
      <w:tblPr>
        <w:tblW w:w="601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739"/>
        <w:gridCol w:w="1240"/>
        <w:gridCol w:w="2037"/>
      </w:tblGrid>
      <w:tr w:rsidR="00836BDC" w:rsidRPr="00836BDC" w:rsidTr="00701C38">
        <w:trPr>
          <w:cantSplit/>
          <w:trHeight w:val="280"/>
          <w:jc w:val="center"/>
        </w:trPr>
        <w:tc>
          <w:tcPr>
            <w:tcW w:w="6016" w:type="dxa"/>
            <w:gridSpan w:val="3"/>
            <w:tcBorders>
              <w:top w:val="nil"/>
              <w:left w:val="nil"/>
              <w:bottom w:val="nil"/>
              <w:right w:val="nil"/>
            </w:tcBorders>
            <w:shd w:val="clear" w:color="auto" w:fill="FFFFFF"/>
            <w:vAlign w:val="center"/>
          </w:tcPr>
          <w:p w:rsidR="00836BDC" w:rsidRPr="00836BDC" w:rsidRDefault="00836BDC" w:rsidP="00A55187">
            <w:pPr>
              <w:autoSpaceDE w:val="0"/>
              <w:autoSpaceDN w:val="0"/>
              <w:adjustRightInd w:val="0"/>
              <w:spacing w:after="0" w:line="240" w:lineRule="auto"/>
              <w:ind w:right="60"/>
              <w:jc w:val="center"/>
              <w:rPr>
                <w:rFonts w:ascii="Times New Roman" w:hAnsi="Times New Roman" w:cs="Times New Roman"/>
                <w:color w:val="010205"/>
              </w:rPr>
            </w:pPr>
            <w:r w:rsidRPr="00836BDC">
              <w:rPr>
                <w:rFonts w:ascii="Times New Roman" w:hAnsi="Times New Roman" w:cs="Times New Roman"/>
                <w:b/>
                <w:bCs/>
                <w:color w:val="010205"/>
              </w:rPr>
              <w:t>One-Sample Kolmogorov-Smirnov Test</w:t>
            </w:r>
          </w:p>
        </w:tc>
      </w:tr>
      <w:tr w:rsidR="00836BDC" w:rsidRPr="00836BDC" w:rsidTr="00701C38">
        <w:trPr>
          <w:cantSplit/>
          <w:trHeight w:val="293"/>
          <w:jc w:val="center"/>
        </w:trPr>
        <w:tc>
          <w:tcPr>
            <w:tcW w:w="3979" w:type="dxa"/>
            <w:gridSpan w:val="2"/>
            <w:tcBorders>
              <w:top w:val="nil"/>
              <w:left w:val="nil"/>
              <w:bottom w:val="single" w:sz="8" w:space="0" w:color="152935"/>
              <w:right w:val="nil"/>
            </w:tcBorders>
            <w:shd w:val="clear" w:color="auto" w:fill="FFFFFF"/>
            <w:vAlign w:val="bottom"/>
          </w:tcPr>
          <w:p w:rsidR="00836BDC" w:rsidRPr="00836BDC" w:rsidRDefault="00836BDC" w:rsidP="00A55187">
            <w:pPr>
              <w:autoSpaceDE w:val="0"/>
              <w:autoSpaceDN w:val="0"/>
              <w:adjustRightInd w:val="0"/>
              <w:spacing w:after="0" w:line="240" w:lineRule="auto"/>
              <w:rPr>
                <w:rFonts w:ascii="Times New Roman" w:hAnsi="Times New Roman" w:cs="Times New Roman"/>
                <w:sz w:val="24"/>
                <w:szCs w:val="24"/>
              </w:rPr>
            </w:pPr>
          </w:p>
        </w:tc>
        <w:tc>
          <w:tcPr>
            <w:tcW w:w="2037" w:type="dxa"/>
            <w:tcBorders>
              <w:top w:val="nil"/>
              <w:left w:val="nil"/>
              <w:bottom w:val="single" w:sz="8" w:space="0" w:color="152935"/>
              <w:right w:val="nil"/>
            </w:tcBorders>
            <w:shd w:val="clear" w:color="auto" w:fill="FFFFFF"/>
            <w:vAlign w:val="bottom"/>
          </w:tcPr>
          <w:p w:rsidR="00836BDC" w:rsidRPr="00836BDC" w:rsidRDefault="00836BDC"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836BDC">
              <w:rPr>
                <w:rFonts w:ascii="Times New Roman" w:hAnsi="Times New Roman" w:cs="Times New Roman"/>
                <w:color w:val="264A60"/>
                <w:sz w:val="18"/>
                <w:szCs w:val="18"/>
              </w:rPr>
              <w:t>Unstandardized Residual</w:t>
            </w:r>
          </w:p>
        </w:tc>
      </w:tr>
      <w:tr w:rsidR="00836BDC" w:rsidRPr="00836BDC" w:rsidTr="00701C38">
        <w:trPr>
          <w:cantSplit/>
          <w:trHeight w:val="280"/>
          <w:jc w:val="center"/>
        </w:trPr>
        <w:tc>
          <w:tcPr>
            <w:tcW w:w="3979" w:type="dxa"/>
            <w:gridSpan w:val="2"/>
            <w:tcBorders>
              <w:top w:val="single" w:sz="8" w:space="0" w:color="152935"/>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N</w:t>
            </w:r>
          </w:p>
        </w:tc>
        <w:tc>
          <w:tcPr>
            <w:tcW w:w="2037" w:type="dxa"/>
            <w:tcBorders>
              <w:top w:val="single" w:sz="8" w:space="0" w:color="152935"/>
              <w:left w:val="nil"/>
              <w:bottom w:val="single" w:sz="8" w:space="0" w:color="AEAEAE"/>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20</w:t>
            </w:r>
          </w:p>
        </w:tc>
      </w:tr>
      <w:tr w:rsidR="00836BDC" w:rsidRPr="00836BDC" w:rsidTr="00701C38">
        <w:trPr>
          <w:cantSplit/>
          <w:trHeight w:val="280"/>
          <w:jc w:val="center"/>
        </w:trPr>
        <w:tc>
          <w:tcPr>
            <w:tcW w:w="2739" w:type="dxa"/>
            <w:vMerge w:val="restart"/>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Normal Parameters</w:t>
            </w:r>
            <w:r w:rsidRPr="00836BDC">
              <w:rPr>
                <w:rFonts w:ascii="Times New Roman" w:hAnsi="Times New Roman" w:cs="Times New Roman"/>
                <w:color w:val="264A60"/>
                <w:sz w:val="18"/>
                <w:szCs w:val="18"/>
                <w:vertAlign w:val="superscript"/>
              </w:rPr>
              <w:t>a,b</w:t>
            </w:r>
          </w:p>
        </w:tc>
        <w:tc>
          <w:tcPr>
            <w:tcW w:w="1240" w:type="dxa"/>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Mean</w:t>
            </w:r>
          </w:p>
        </w:tc>
        <w:tc>
          <w:tcPr>
            <w:tcW w:w="2037" w:type="dxa"/>
            <w:tcBorders>
              <w:top w:val="single" w:sz="8" w:space="0" w:color="AEAEAE"/>
              <w:left w:val="nil"/>
              <w:bottom w:val="single" w:sz="8" w:space="0" w:color="AEAEAE"/>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.0000000</w:t>
            </w:r>
          </w:p>
        </w:tc>
      </w:tr>
      <w:tr w:rsidR="00836BDC" w:rsidRPr="00836BDC" w:rsidTr="00701C38">
        <w:trPr>
          <w:cantSplit/>
          <w:trHeight w:val="124"/>
          <w:jc w:val="center"/>
        </w:trPr>
        <w:tc>
          <w:tcPr>
            <w:tcW w:w="2739" w:type="dxa"/>
            <w:vMerge/>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rPr>
                <w:rFonts w:ascii="Times New Roman" w:hAnsi="Times New Roman" w:cs="Times New Roman"/>
                <w:color w:val="010205"/>
                <w:sz w:val="18"/>
                <w:szCs w:val="18"/>
              </w:rPr>
            </w:pPr>
          </w:p>
        </w:tc>
        <w:tc>
          <w:tcPr>
            <w:tcW w:w="1240" w:type="dxa"/>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Std. Deviation</w:t>
            </w:r>
          </w:p>
        </w:tc>
        <w:tc>
          <w:tcPr>
            <w:tcW w:w="2037" w:type="dxa"/>
            <w:tcBorders>
              <w:top w:val="single" w:sz="8" w:space="0" w:color="AEAEAE"/>
              <w:left w:val="nil"/>
              <w:bottom w:val="single" w:sz="8" w:space="0" w:color="AEAEAE"/>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.21835591</w:t>
            </w:r>
          </w:p>
        </w:tc>
      </w:tr>
      <w:tr w:rsidR="00836BDC" w:rsidRPr="00836BDC" w:rsidTr="00701C38">
        <w:trPr>
          <w:cantSplit/>
          <w:trHeight w:val="280"/>
          <w:jc w:val="center"/>
        </w:trPr>
        <w:tc>
          <w:tcPr>
            <w:tcW w:w="2739" w:type="dxa"/>
            <w:vMerge w:val="restart"/>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Most Extreme Differences</w:t>
            </w:r>
          </w:p>
        </w:tc>
        <w:tc>
          <w:tcPr>
            <w:tcW w:w="1240" w:type="dxa"/>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Absolute</w:t>
            </w:r>
          </w:p>
        </w:tc>
        <w:tc>
          <w:tcPr>
            <w:tcW w:w="2037" w:type="dxa"/>
            <w:tcBorders>
              <w:top w:val="single" w:sz="8" w:space="0" w:color="AEAEAE"/>
              <w:left w:val="nil"/>
              <w:bottom w:val="single" w:sz="8" w:space="0" w:color="AEAEAE"/>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.127</w:t>
            </w:r>
          </w:p>
        </w:tc>
      </w:tr>
      <w:tr w:rsidR="00836BDC" w:rsidRPr="00836BDC" w:rsidTr="00701C38">
        <w:trPr>
          <w:cantSplit/>
          <w:trHeight w:val="124"/>
          <w:jc w:val="center"/>
        </w:trPr>
        <w:tc>
          <w:tcPr>
            <w:tcW w:w="2739" w:type="dxa"/>
            <w:vMerge/>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rPr>
                <w:rFonts w:ascii="Times New Roman" w:hAnsi="Times New Roman" w:cs="Times New Roman"/>
                <w:color w:val="010205"/>
                <w:sz w:val="18"/>
                <w:szCs w:val="18"/>
              </w:rPr>
            </w:pPr>
          </w:p>
        </w:tc>
        <w:tc>
          <w:tcPr>
            <w:tcW w:w="1240" w:type="dxa"/>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Positive</w:t>
            </w:r>
          </w:p>
        </w:tc>
        <w:tc>
          <w:tcPr>
            <w:tcW w:w="2037" w:type="dxa"/>
            <w:tcBorders>
              <w:top w:val="single" w:sz="8" w:space="0" w:color="AEAEAE"/>
              <w:left w:val="nil"/>
              <w:bottom w:val="single" w:sz="8" w:space="0" w:color="AEAEAE"/>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.103</w:t>
            </w:r>
          </w:p>
        </w:tc>
      </w:tr>
      <w:tr w:rsidR="00836BDC" w:rsidRPr="00836BDC" w:rsidTr="00701C38">
        <w:trPr>
          <w:cantSplit/>
          <w:trHeight w:val="124"/>
          <w:jc w:val="center"/>
        </w:trPr>
        <w:tc>
          <w:tcPr>
            <w:tcW w:w="2739" w:type="dxa"/>
            <w:vMerge/>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rPr>
                <w:rFonts w:ascii="Times New Roman" w:hAnsi="Times New Roman" w:cs="Times New Roman"/>
                <w:color w:val="010205"/>
                <w:sz w:val="18"/>
                <w:szCs w:val="18"/>
              </w:rPr>
            </w:pPr>
          </w:p>
        </w:tc>
        <w:tc>
          <w:tcPr>
            <w:tcW w:w="1240" w:type="dxa"/>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Negative</w:t>
            </w:r>
          </w:p>
        </w:tc>
        <w:tc>
          <w:tcPr>
            <w:tcW w:w="2037" w:type="dxa"/>
            <w:tcBorders>
              <w:top w:val="single" w:sz="8" w:space="0" w:color="AEAEAE"/>
              <w:left w:val="nil"/>
              <w:bottom w:val="single" w:sz="8" w:space="0" w:color="AEAEAE"/>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-.127</w:t>
            </w:r>
          </w:p>
        </w:tc>
      </w:tr>
      <w:tr w:rsidR="00836BDC" w:rsidRPr="00836BDC" w:rsidTr="00701C38">
        <w:trPr>
          <w:cantSplit/>
          <w:trHeight w:val="280"/>
          <w:jc w:val="center"/>
        </w:trPr>
        <w:tc>
          <w:tcPr>
            <w:tcW w:w="3979" w:type="dxa"/>
            <w:gridSpan w:val="2"/>
            <w:tcBorders>
              <w:top w:val="single" w:sz="8" w:space="0" w:color="AEAEAE"/>
              <w:left w:val="nil"/>
              <w:bottom w:val="single" w:sz="8" w:space="0" w:color="AEAEAE"/>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Test Statistic</w:t>
            </w:r>
          </w:p>
        </w:tc>
        <w:tc>
          <w:tcPr>
            <w:tcW w:w="2037" w:type="dxa"/>
            <w:tcBorders>
              <w:top w:val="single" w:sz="8" w:space="0" w:color="AEAEAE"/>
              <w:left w:val="nil"/>
              <w:bottom w:val="single" w:sz="8" w:space="0" w:color="AEAEAE"/>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.127</w:t>
            </w:r>
          </w:p>
        </w:tc>
      </w:tr>
      <w:tr w:rsidR="00836BDC" w:rsidRPr="00836BDC" w:rsidTr="00701C38">
        <w:trPr>
          <w:cantSplit/>
          <w:trHeight w:val="280"/>
          <w:jc w:val="center"/>
        </w:trPr>
        <w:tc>
          <w:tcPr>
            <w:tcW w:w="3979" w:type="dxa"/>
            <w:gridSpan w:val="2"/>
            <w:tcBorders>
              <w:top w:val="single" w:sz="8" w:space="0" w:color="AEAEAE"/>
              <w:left w:val="nil"/>
              <w:bottom w:val="single" w:sz="8" w:space="0" w:color="152935"/>
              <w:right w:val="nil"/>
            </w:tcBorders>
            <w:shd w:val="clear" w:color="auto" w:fill="E0E0E0"/>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264A60"/>
                <w:sz w:val="18"/>
                <w:szCs w:val="18"/>
              </w:rPr>
            </w:pPr>
            <w:r w:rsidRPr="00836BDC">
              <w:rPr>
                <w:rFonts w:ascii="Times New Roman" w:hAnsi="Times New Roman" w:cs="Times New Roman"/>
                <w:color w:val="264A60"/>
                <w:sz w:val="18"/>
                <w:szCs w:val="18"/>
              </w:rPr>
              <w:t>Asymp. Sig. (2-tailed)</w:t>
            </w:r>
          </w:p>
        </w:tc>
        <w:tc>
          <w:tcPr>
            <w:tcW w:w="2037" w:type="dxa"/>
            <w:tcBorders>
              <w:top w:val="single" w:sz="8" w:space="0" w:color="AEAEAE"/>
              <w:left w:val="nil"/>
              <w:bottom w:val="single" w:sz="8" w:space="0" w:color="152935"/>
              <w:right w:val="nil"/>
            </w:tcBorders>
            <w:shd w:val="clear" w:color="auto" w:fill="FFFFFF"/>
          </w:tcPr>
          <w:p w:rsidR="00836BDC" w:rsidRPr="00836BDC" w:rsidRDefault="00836BDC"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836BDC">
              <w:rPr>
                <w:rFonts w:ascii="Times New Roman" w:hAnsi="Times New Roman" w:cs="Times New Roman"/>
                <w:color w:val="010205"/>
                <w:sz w:val="18"/>
                <w:szCs w:val="18"/>
              </w:rPr>
              <w:t>.200</w:t>
            </w:r>
            <w:r w:rsidRPr="00836BDC">
              <w:rPr>
                <w:rFonts w:ascii="Times New Roman" w:hAnsi="Times New Roman" w:cs="Times New Roman"/>
                <w:color w:val="010205"/>
                <w:sz w:val="18"/>
                <w:szCs w:val="18"/>
                <w:vertAlign w:val="superscript"/>
              </w:rPr>
              <w:t>c,d</w:t>
            </w:r>
          </w:p>
        </w:tc>
      </w:tr>
      <w:tr w:rsidR="00836BDC" w:rsidRPr="00836BDC" w:rsidTr="00701C38">
        <w:trPr>
          <w:cantSplit/>
          <w:trHeight w:val="267"/>
          <w:jc w:val="center"/>
        </w:trPr>
        <w:tc>
          <w:tcPr>
            <w:tcW w:w="6016" w:type="dxa"/>
            <w:gridSpan w:val="3"/>
            <w:tcBorders>
              <w:top w:val="nil"/>
              <w:left w:val="nil"/>
              <w:bottom w:val="nil"/>
              <w:right w:val="nil"/>
            </w:tcBorders>
            <w:shd w:val="clear" w:color="auto" w:fill="FFFFFF"/>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010205"/>
                <w:sz w:val="18"/>
                <w:szCs w:val="18"/>
              </w:rPr>
            </w:pPr>
            <w:r w:rsidRPr="00836BDC">
              <w:rPr>
                <w:rFonts w:ascii="Times New Roman" w:hAnsi="Times New Roman" w:cs="Times New Roman"/>
                <w:color w:val="010205"/>
                <w:sz w:val="18"/>
                <w:szCs w:val="18"/>
              </w:rPr>
              <w:t>a. Test distribution is Normal.</w:t>
            </w:r>
          </w:p>
        </w:tc>
      </w:tr>
      <w:tr w:rsidR="00836BDC" w:rsidRPr="00836BDC" w:rsidTr="00701C38">
        <w:trPr>
          <w:cantSplit/>
          <w:trHeight w:val="280"/>
          <w:jc w:val="center"/>
        </w:trPr>
        <w:tc>
          <w:tcPr>
            <w:tcW w:w="6016" w:type="dxa"/>
            <w:gridSpan w:val="3"/>
            <w:tcBorders>
              <w:top w:val="nil"/>
              <w:left w:val="nil"/>
              <w:bottom w:val="nil"/>
              <w:right w:val="nil"/>
            </w:tcBorders>
            <w:shd w:val="clear" w:color="auto" w:fill="FFFFFF"/>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010205"/>
                <w:sz w:val="18"/>
                <w:szCs w:val="18"/>
              </w:rPr>
            </w:pPr>
            <w:r w:rsidRPr="00836BDC">
              <w:rPr>
                <w:rFonts w:ascii="Times New Roman" w:hAnsi="Times New Roman" w:cs="Times New Roman"/>
                <w:color w:val="010205"/>
                <w:sz w:val="18"/>
                <w:szCs w:val="18"/>
              </w:rPr>
              <w:t>b. Calculated from data.</w:t>
            </w:r>
          </w:p>
        </w:tc>
      </w:tr>
      <w:tr w:rsidR="00836BDC" w:rsidRPr="00836BDC" w:rsidTr="00701C38">
        <w:trPr>
          <w:cantSplit/>
          <w:trHeight w:val="267"/>
          <w:jc w:val="center"/>
        </w:trPr>
        <w:tc>
          <w:tcPr>
            <w:tcW w:w="6016" w:type="dxa"/>
            <w:gridSpan w:val="3"/>
            <w:tcBorders>
              <w:top w:val="nil"/>
              <w:left w:val="nil"/>
              <w:bottom w:val="nil"/>
              <w:right w:val="nil"/>
            </w:tcBorders>
            <w:shd w:val="clear" w:color="auto" w:fill="FFFFFF"/>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010205"/>
                <w:sz w:val="18"/>
                <w:szCs w:val="18"/>
              </w:rPr>
            </w:pPr>
            <w:proofErr w:type="gramStart"/>
            <w:r w:rsidRPr="00836BDC">
              <w:rPr>
                <w:rFonts w:ascii="Times New Roman" w:hAnsi="Times New Roman" w:cs="Times New Roman"/>
                <w:color w:val="010205"/>
                <w:sz w:val="18"/>
                <w:szCs w:val="18"/>
              </w:rPr>
              <w:t>c</w:t>
            </w:r>
            <w:proofErr w:type="gramEnd"/>
            <w:r w:rsidRPr="00836BDC">
              <w:rPr>
                <w:rFonts w:ascii="Times New Roman" w:hAnsi="Times New Roman" w:cs="Times New Roman"/>
                <w:color w:val="010205"/>
                <w:sz w:val="18"/>
                <w:szCs w:val="18"/>
              </w:rPr>
              <w:t>. Lilliefors Significance Correction.</w:t>
            </w:r>
          </w:p>
        </w:tc>
      </w:tr>
      <w:tr w:rsidR="00836BDC" w:rsidRPr="00836BDC" w:rsidTr="00701C38">
        <w:trPr>
          <w:cantSplit/>
          <w:trHeight w:val="69"/>
          <w:jc w:val="center"/>
        </w:trPr>
        <w:tc>
          <w:tcPr>
            <w:tcW w:w="6016" w:type="dxa"/>
            <w:gridSpan w:val="3"/>
            <w:tcBorders>
              <w:top w:val="nil"/>
              <w:left w:val="nil"/>
              <w:bottom w:val="nil"/>
              <w:right w:val="nil"/>
            </w:tcBorders>
            <w:shd w:val="clear" w:color="auto" w:fill="FFFFFF"/>
          </w:tcPr>
          <w:p w:rsidR="00836BDC" w:rsidRPr="00836BDC" w:rsidRDefault="00836BDC" w:rsidP="00A55187">
            <w:pPr>
              <w:autoSpaceDE w:val="0"/>
              <w:autoSpaceDN w:val="0"/>
              <w:adjustRightInd w:val="0"/>
              <w:spacing w:after="0" w:line="240" w:lineRule="auto"/>
              <w:ind w:right="60"/>
              <w:rPr>
                <w:rFonts w:ascii="Times New Roman" w:hAnsi="Times New Roman" w:cs="Times New Roman"/>
                <w:color w:val="010205"/>
                <w:sz w:val="18"/>
                <w:szCs w:val="18"/>
              </w:rPr>
            </w:pPr>
            <w:r w:rsidRPr="00836BDC">
              <w:rPr>
                <w:rFonts w:ascii="Times New Roman" w:hAnsi="Times New Roman" w:cs="Times New Roman"/>
                <w:color w:val="010205"/>
                <w:sz w:val="18"/>
                <w:szCs w:val="18"/>
              </w:rPr>
              <w:t>d. This is a lower bound of the true significance.</w:t>
            </w:r>
          </w:p>
        </w:tc>
      </w:tr>
    </w:tbl>
    <w:p w:rsidR="000E27B2" w:rsidRPr="000E27B2" w:rsidRDefault="000E27B2" w:rsidP="00A55187">
      <w:pPr>
        <w:spacing w:after="0" w:line="240" w:lineRule="auto"/>
        <w:jc w:val="center"/>
        <w:rPr>
          <w:rFonts w:ascii="Times New Roman" w:eastAsia="Calibri" w:hAnsi="Times New Roman" w:cs="Times New Roman"/>
          <w:b/>
          <w:sz w:val="20"/>
          <w:szCs w:val="20"/>
          <w:lang w:val="id-ID"/>
        </w:rPr>
      </w:pPr>
      <w:r w:rsidRPr="000E27B2">
        <w:rPr>
          <w:rFonts w:ascii="Times New Roman" w:eastAsia="Calibri" w:hAnsi="Times New Roman" w:cs="Times New Roman"/>
          <w:b/>
          <w:sz w:val="20"/>
          <w:szCs w:val="20"/>
          <w:lang w:val="id-ID"/>
        </w:rPr>
        <w:t>Sumb</w:t>
      </w:r>
      <w:r>
        <w:rPr>
          <w:rFonts w:ascii="Times New Roman" w:eastAsia="Calibri" w:hAnsi="Times New Roman" w:cs="Times New Roman"/>
          <w:b/>
          <w:sz w:val="20"/>
          <w:szCs w:val="20"/>
          <w:lang w:val="id-ID"/>
        </w:rPr>
        <w:t>er: SPSS 2</w:t>
      </w:r>
      <w:r>
        <w:rPr>
          <w:rFonts w:ascii="Times New Roman" w:eastAsia="Calibri" w:hAnsi="Times New Roman" w:cs="Times New Roman"/>
          <w:b/>
          <w:sz w:val="20"/>
          <w:szCs w:val="20"/>
        </w:rPr>
        <w:t>5</w:t>
      </w:r>
      <w:r>
        <w:rPr>
          <w:rFonts w:ascii="Times New Roman" w:eastAsia="Calibri" w:hAnsi="Times New Roman" w:cs="Times New Roman"/>
          <w:b/>
          <w:sz w:val="20"/>
          <w:szCs w:val="20"/>
          <w:lang w:val="id-ID"/>
        </w:rPr>
        <w:t xml:space="preserve"> (Data diolah, 201</w:t>
      </w:r>
      <w:r>
        <w:rPr>
          <w:rFonts w:ascii="Times New Roman" w:eastAsia="Calibri" w:hAnsi="Times New Roman" w:cs="Times New Roman"/>
          <w:b/>
          <w:sz w:val="20"/>
          <w:szCs w:val="20"/>
        </w:rPr>
        <w:t>8</w:t>
      </w:r>
      <w:r w:rsidRPr="000E27B2">
        <w:rPr>
          <w:rFonts w:ascii="Times New Roman" w:eastAsia="Calibri" w:hAnsi="Times New Roman" w:cs="Times New Roman"/>
          <w:b/>
          <w:sz w:val="20"/>
          <w:szCs w:val="20"/>
          <w:lang w:val="id-ID"/>
        </w:rPr>
        <w:t>)</w:t>
      </w:r>
    </w:p>
    <w:p w:rsidR="000E27B2" w:rsidRDefault="000E27B2" w:rsidP="00A55187">
      <w:pPr>
        <w:spacing w:line="240" w:lineRule="auto"/>
        <w:ind w:firstLine="720"/>
        <w:jc w:val="both"/>
        <w:rPr>
          <w:rFonts w:ascii="Times New Roman" w:eastAsia="Calibri" w:hAnsi="Times New Roman" w:cs="Times New Roman"/>
        </w:rPr>
      </w:pPr>
    </w:p>
    <w:p w:rsidR="00836BDC" w:rsidRPr="00836BDC" w:rsidRDefault="00836BDC" w:rsidP="00A55187">
      <w:pPr>
        <w:spacing w:line="240" w:lineRule="auto"/>
        <w:ind w:firstLine="720"/>
        <w:jc w:val="both"/>
        <w:rPr>
          <w:rFonts w:ascii="Times New Roman" w:eastAsia="Calibri" w:hAnsi="Times New Roman" w:cs="Times New Roman"/>
          <w:lang w:val="id-ID"/>
        </w:rPr>
      </w:pPr>
      <w:r>
        <w:rPr>
          <w:rFonts w:ascii="Times New Roman" w:eastAsia="Calibri" w:hAnsi="Times New Roman" w:cs="Times New Roman"/>
          <w:lang w:val="id-ID"/>
        </w:rPr>
        <w:t>Berdasarkan tabel 1</w:t>
      </w:r>
      <w:r w:rsidRPr="00836BDC">
        <w:rPr>
          <w:rFonts w:ascii="Times New Roman" w:eastAsia="Calibri" w:hAnsi="Times New Roman" w:cs="Times New Roman"/>
          <w:lang w:val="id-ID"/>
        </w:rPr>
        <w:t xml:space="preserve"> diatas, uji normalitas dengan menggunakan uji </w:t>
      </w:r>
      <w:r w:rsidRPr="00836BDC">
        <w:rPr>
          <w:rFonts w:ascii="Times New Roman" w:eastAsia="Calibri" w:hAnsi="Times New Roman" w:cs="Times New Roman"/>
          <w:i/>
          <w:lang w:val="id-ID"/>
        </w:rPr>
        <w:t>One Sample Kolmogorov-Smirnov</w:t>
      </w:r>
      <w:r w:rsidRPr="00836BDC">
        <w:rPr>
          <w:rFonts w:ascii="Times New Roman" w:eastAsia="Calibri" w:hAnsi="Times New Roman" w:cs="Times New Roman"/>
          <w:lang w:val="id-ID"/>
        </w:rPr>
        <w:t xml:space="preserve"> berdistribusi normal, dimana berdasarkan hasil nilai signifikan </w:t>
      </w:r>
      <w:r w:rsidRPr="00836BDC">
        <w:rPr>
          <w:rFonts w:ascii="Times New Roman" w:eastAsia="Calibri" w:hAnsi="Times New Roman" w:cs="Times New Roman"/>
          <w:i/>
          <w:lang w:val="id-ID"/>
        </w:rPr>
        <w:t>Kolmogorov-Smirnov</w:t>
      </w:r>
      <w:r w:rsidRPr="00836BDC">
        <w:rPr>
          <w:rFonts w:ascii="Times New Roman" w:eastAsia="Calibri" w:hAnsi="Times New Roman" w:cs="Times New Roman"/>
          <w:lang w:val="id-ID"/>
        </w:rPr>
        <w:t xml:space="preserve"> menunjukkan sebesar 0,200 dimana hasil ini menunjukkan hasil diatas signifikansi yaitu 0,200 &gt; 0,05, artinya data residual berdistribusi normal dan memenuhi asumsi normalitas.</w:t>
      </w:r>
    </w:p>
    <w:p w:rsidR="000E27B2" w:rsidRDefault="000E27B2" w:rsidP="00A55187">
      <w:pPr>
        <w:pStyle w:val="ListParagraph"/>
        <w:numPr>
          <w:ilvl w:val="0"/>
          <w:numId w:val="12"/>
        </w:numPr>
        <w:tabs>
          <w:tab w:val="left" w:pos="851"/>
        </w:tabs>
        <w:spacing w:after="0" w:line="240" w:lineRule="auto"/>
        <w:rPr>
          <w:rFonts w:ascii="Times New Roman" w:hAnsi="Times New Roman"/>
          <w:b/>
          <w:lang w:val="en-US"/>
        </w:rPr>
      </w:pPr>
      <w:r w:rsidRPr="000E27B2">
        <w:rPr>
          <w:rFonts w:ascii="Times New Roman" w:hAnsi="Times New Roman"/>
          <w:b/>
        </w:rPr>
        <w:t>Uji Multikolonearitas</w:t>
      </w:r>
    </w:p>
    <w:p w:rsidR="000E27B2" w:rsidRPr="000E27B2" w:rsidRDefault="000E27B2" w:rsidP="00A55187">
      <w:pPr>
        <w:tabs>
          <w:tab w:val="left" w:pos="851"/>
        </w:tabs>
        <w:spacing w:after="0" w:line="240" w:lineRule="auto"/>
        <w:jc w:val="center"/>
        <w:rPr>
          <w:rFonts w:ascii="Times New Roman" w:hAnsi="Times New Roman"/>
          <w:b/>
        </w:rPr>
      </w:pPr>
      <w:proofErr w:type="gramStart"/>
      <w:r w:rsidRPr="000E27B2">
        <w:rPr>
          <w:rFonts w:ascii="Times New Roman" w:hAnsi="Times New Roman"/>
          <w:b/>
          <w:sz w:val="20"/>
          <w:szCs w:val="20"/>
        </w:rPr>
        <w:t>Tabel 2.</w:t>
      </w:r>
      <w:proofErr w:type="gramEnd"/>
      <w:r w:rsidRPr="000E27B2">
        <w:rPr>
          <w:rFonts w:ascii="Times New Roman" w:hAnsi="Times New Roman"/>
          <w:b/>
          <w:sz w:val="20"/>
          <w:szCs w:val="20"/>
        </w:rPr>
        <w:t xml:space="preserve"> Hasil Pengujian Multikolinearitas</w:t>
      </w:r>
    </w:p>
    <w:p w:rsidR="000E27B2" w:rsidRPr="000E27B2" w:rsidRDefault="000E27B2" w:rsidP="00A55187">
      <w:pPr>
        <w:tabs>
          <w:tab w:val="left" w:pos="851"/>
        </w:tabs>
        <w:spacing w:after="0" w:line="240" w:lineRule="auto"/>
        <w:rPr>
          <w:rFonts w:ascii="Times New Roman" w:hAnsi="Times New Roman"/>
          <w:b/>
        </w:rPr>
      </w:pPr>
    </w:p>
    <w:p w:rsidR="000E27B2" w:rsidRDefault="000E27B2" w:rsidP="00A55187">
      <w:pPr>
        <w:tabs>
          <w:tab w:val="left" w:pos="851"/>
        </w:tabs>
        <w:spacing w:after="0" w:line="240" w:lineRule="auto"/>
        <w:jc w:val="center"/>
        <w:rPr>
          <w:rFonts w:ascii="Times New Roman" w:eastAsia="Calibri" w:hAnsi="Times New Roman"/>
          <w:b/>
        </w:rPr>
      </w:pPr>
      <w:r w:rsidRPr="0075187D">
        <w:rPr>
          <w:noProof/>
        </w:rPr>
        <w:drawing>
          <wp:inline distT="0" distB="0" distL="0" distR="0" wp14:anchorId="229B8A87" wp14:editId="441E262C">
            <wp:extent cx="3467100" cy="962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100" cy="962025"/>
                    </a:xfrm>
                    <a:prstGeom prst="rect">
                      <a:avLst/>
                    </a:prstGeom>
                    <a:noFill/>
                    <a:ln>
                      <a:noFill/>
                    </a:ln>
                  </pic:spPr>
                </pic:pic>
              </a:graphicData>
            </a:graphic>
          </wp:inline>
        </w:drawing>
      </w:r>
    </w:p>
    <w:p w:rsidR="000E27B2" w:rsidRPr="00836BDC" w:rsidRDefault="000E27B2" w:rsidP="00A55187">
      <w:pPr>
        <w:spacing w:after="0" w:line="240" w:lineRule="auto"/>
        <w:jc w:val="center"/>
        <w:rPr>
          <w:rFonts w:ascii="Times New Roman" w:eastAsia="Calibri" w:hAnsi="Times New Roman" w:cs="Times New Roman"/>
          <w:b/>
          <w:sz w:val="20"/>
          <w:szCs w:val="20"/>
          <w:lang w:val="id-ID"/>
        </w:rPr>
      </w:pPr>
      <w:r>
        <w:rPr>
          <w:rFonts w:ascii="Times New Roman" w:eastAsia="Calibri" w:hAnsi="Times New Roman" w:cs="Times New Roman"/>
          <w:b/>
          <w:sz w:val="20"/>
          <w:szCs w:val="20"/>
          <w:lang w:val="id-ID"/>
        </w:rPr>
        <w:t>Sumber: SPSS 2</w:t>
      </w:r>
      <w:r>
        <w:rPr>
          <w:rFonts w:ascii="Times New Roman" w:eastAsia="Calibri" w:hAnsi="Times New Roman" w:cs="Times New Roman"/>
          <w:b/>
          <w:sz w:val="20"/>
          <w:szCs w:val="20"/>
        </w:rPr>
        <w:t>5</w:t>
      </w:r>
      <w:r>
        <w:rPr>
          <w:rFonts w:ascii="Times New Roman" w:eastAsia="Calibri" w:hAnsi="Times New Roman" w:cs="Times New Roman"/>
          <w:b/>
          <w:sz w:val="20"/>
          <w:szCs w:val="20"/>
          <w:lang w:val="id-ID"/>
        </w:rPr>
        <w:t xml:space="preserve"> (Data diolah, 201</w:t>
      </w:r>
      <w:r>
        <w:rPr>
          <w:rFonts w:ascii="Times New Roman" w:eastAsia="Calibri" w:hAnsi="Times New Roman" w:cs="Times New Roman"/>
          <w:b/>
          <w:sz w:val="20"/>
          <w:szCs w:val="20"/>
        </w:rPr>
        <w:t>8</w:t>
      </w:r>
      <w:r w:rsidRPr="00836BDC">
        <w:rPr>
          <w:rFonts w:ascii="Times New Roman" w:eastAsia="Calibri" w:hAnsi="Times New Roman" w:cs="Times New Roman"/>
          <w:b/>
          <w:sz w:val="20"/>
          <w:szCs w:val="20"/>
          <w:lang w:val="id-ID"/>
        </w:rPr>
        <w:t>)</w:t>
      </w:r>
    </w:p>
    <w:p w:rsidR="000E27B2" w:rsidRDefault="000E27B2" w:rsidP="00A55187">
      <w:pPr>
        <w:spacing w:after="0" w:line="240" w:lineRule="auto"/>
        <w:ind w:firstLine="720"/>
        <w:jc w:val="both"/>
        <w:rPr>
          <w:rFonts w:ascii="Times New Roman" w:eastAsia="Calibri" w:hAnsi="Times New Roman" w:cs="Times New Roman"/>
        </w:rPr>
      </w:pPr>
      <w:r w:rsidRPr="000E27B2">
        <w:rPr>
          <w:rFonts w:ascii="Times New Roman" w:eastAsia="Calibri" w:hAnsi="Times New Roman" w:cs="Times New Roman"/>
          <w:lang w:val="id-ID"/>
        </w:rPr>
        <w:t xml:space="preserve">Dari tabel </w:t>
      </w:r>
      <w:r>
        <w:rPr>
          <w:rFonts w:ascii="Times New Roman" w:eastAsia="Calibri" w:hAnsi="Times New Roman" w:cs="Times New Roman"/>
        </w:rPr>
        <w:t>2</w:t>
      </w:r>
      <w:r w:rsidRPr="000E27B2">
        <w:rPr>
          <w:rFonts w:ascii="Times New Roman" w:eastAsia="Calibri" w:hAnsi="Times New Roman" w:cs="Times New Roman"/>
          <w:lang w:val="id-ID"/>
        </w:rPr>
        <w:t xml:space="preserve">, dapat dilihat bahwa hasil uji multikolinearitas mempunyai nilai </w:t>
      </w:r>
      <w:r w:rsidRPr="000E27B2">
        <w:rPr>
          <w:rFonts w:ascii="Times New Roman" w:eastAsia="Calibri" w:hAnsi="Times New Roman" w:cs="Times New Roman"/>
          <w:i/>
          <w:lang w:val="id-ID"/>
        </w:rPr>
        <w:t>Tolerance</w:t>
      </w:r>
      <w:r w:rsidRPr="000E27B2">
        <w:rPr>
          <w:rFonts w:ascii="Times New Roman" w:eastAsia="Calibri" w:hAnsi="Times New Roman" w:cs="Times New Roman"/>
          <w:lang w:val="id-ID"/>
        </w:rPr>
        <w:t xml:space="preserve"> dari variabel </w:t>
      </w:r>
      <w:r w:rsidRPr="000E27B2">
        <w:rPr>
          <w:rFonts w:ascii="Times New Roman" w:eastAsia="Calibri" w:hAnsi="Times New Roman" w:cs="Times New Roman"/>
          <w:i/>
          <w:lang w:val="id-ID"/>
        </w:rPr>
        <w:t>Murabahah</w:t>
      </w:r>
      <w:r w:rsidRPr="000E27B2">
        <w:rPr>
          <w:rFonts w:ascii="Times New Roman" w:eastAsia="Calibri" w:hAnsi="Times New Roman" w:cs="Times New Roman"/>
          <w:lang w:val="id-ID"/>
        </w:rPr>
        <w:t xml:space="preserve"> dan </w:t>
      </w:r>
      <w:r w:rsidRPr="000E27B2">
        <w:rPr>
          <w:rFonts w:ascii="Times New Roman" w:eastAsia="Calibri" w:hAnsi="Times New Roman" w:cs="Times New Roman"/>
          <w:i/>
        </w:rPr>
        <w:t>Musyarakah</w:t>
      </w:r>
      <w:r w:rsidRPr="000E27B2">
        <w:rPr>
          <w:rFonts w:ascii="Times New Roman" w:eastAsia="Calibri" w:hAnsi="Times New Roman" w:cs="Times New Roman"/>
          <w:lang w:val="id-ID"/>
        </w:rPr>
        <w:t xml:space="preserve"> sebesar 0,</w:t>
      </w:r>
      <w:r w:rsidRPr="000E27B2">
        <w:rPr>
          <w:rFonts w:ascii="Times New Roman" w:eastAsia="Calibri" w:hAnsi="Times New Roman" w:cs="Times New Roman"/>
        </w:rPr>
        <w:t>115</w:t>
      </w:r>
      <w:r w:rsidRPr="000E27B2">
        <w:rPr>
          <w:rFonts w:ascii="Times New Roman" w:eastAsia="Calibri" w:hAnsi="Times New Roman" w:cs="Times New Roman"/>
          <w:lang w:val="id-ID"/>
        </w:rPr>
        <w:t xml:space="preserve"> &gt; 0,10. Nilai VIF dari variabel </w:t>
      </w:r>
      <w:r w:rsidRPr="000E27B2">
        <w:rPr>
          <w:rFonts w:ascii="Times New Roman" w:eastAsia="Calibri" w:hAnsi="Times New Roman" w:cs="Times New Roman"/>
          <w:i/>
          <w:lang w:val="id-ID"/>
        </w:rPr>
        <w:t>Murabahah</w:t>
      </w:r>
      <w:r w:rsidRPr="000E27B2">
        <w:rPr>
          <w:rFonts w:ascii="Times New Roman" w:eastAsia="Calibri" w:hAnsi="Times New Roman" w:cs="Times New Roman"/>
          <w:lang w:val="id-ID"/>
        </w:rPr>
        <w:t xml:space="preserve"> dan </w:t>
      </w:r>
      <w:r w:rsidRPr="000E27B2">
        <w:rPr>
          <w:rFonts w:ascii="Times New Roman" w:eastAsia="Calibri" w:hAnsi="Times New Roman" w:cs="Times New Roman"/>
          <w:i/>
        </w:rPr>
        <w:t>Musyarakah</w:t>
      </w:r>
      <w:r w:rsidRPr="000E27B2">
        <w:rPr>
          <w:rFonts w:ascii="Times New Roman" w:eastAsia="Calibri" w:hAnsi="Times New Roman" w:cs="Times New Roman"/>
          <w:lang w:val="id-ID"/>
        </w:rPr>
        <w:t xml:space="preserve"> sebesar </w:t>
      </w:r>
      <w:r w:rsidRPr="000E27B2">
        <w:rPr>
          <w:rFonts w:ascii="Times New Roman" w:eastAsia="Calibri" w:hAnsi="Times New Roman" w:cs="Times New Roman"/>
        </w:rPr>
        <w:t>6,456</w:t>
      </w:r>
      <w:r w:rsidRPr="000E27B2">
        <w:rPr>
          <w:rFonts w:ascii="Times New Roman" w:eastAsia="Calibri" w:hAnsi="Times New Roman" w:cs="Times New Roman"/>
          <w:lang w:val="id-ID"/>
        </w:rPr>
        <w:t xml:space="preserve"> &lt; 10. Maka dapat disimpulkan bahwa </w:t>
      </w:r>
      <w:r w:rsidRPr="000E27B2">
        <w:rPr>
          <w:rFonts w:ascii="Times New Roman" w:eastAsia="Calibri" w:hAnsi="Times New Roman" w:cs="Times New Roman"/>
        </w:rPr>
        <w:t>antar variabel independen tidak terjadi persoalan multikolinearitas.</w:t>
      </w:r>
    </w:p>
    <w:p w:rsidR="000E27B2" w:rsidRDefault="000E27B2" w:rsidP="00A55187">
      <w:pPr>
        <w:spacing w:after="0" w:line="240" w:lineRule="auto"/>
        <w:jc w:val="both"/>
        <w:rPr>
          <w:rFonts w:ascii="Times New Roman" w:eastAsia="Calibri" w:hAnsi="Times New Roman" w:cs="Times New Roman"/>
        </w:rPr>
      </w:pPr>
    </w:p>
    <w:p w:rsidR="00701C38" w:rsidRDefault="00701C38" w:rsidP="00A55187">
      <w:pPr>
        <w:spacing w:after="0" w:line="240" w:lineRule="auto"/>
        <w:jc w:val="both"/>
        <w:rPr>
          <w:rFonts w:ascii="Times New Roman" w:eastAsia="Calibri" w:hAnsi="Times New Roman" w:cs="Times New Roman"/>
        </w:rPr>
      </w:pPr>
    </w:p>
    <w:p w:rsidR="00701C38" w:rsidRDefault="00701C38" w:rsidP="00A55187">
      <w:pPr>
        <w:spacing w:after="0" w:line="240" w:lineRule="auto"/>
        <w:jc w:val="both"/>
        <w:rPr>
          <w:rFonts w:ascii="Times New Roman" w:eastAsia="Calibri" w:hAnsi="Times New Roman" w:cs="Times New Roman"/>
        </w:rPr>
      </w:pPr>
    </w:p>
    <w:p w:rsidR="00701C38" w:rsidRPr="000E27B2" w:rsidRDefault="00701C38" w:rsidP="00A55187">
      <w:pPr>
        <w:spacing w:after="0" w:line="240" w:lineRule="auto"/>
        <w:jc w:val="both"/>
        <w:rPr>
          <w:rFonts w:ascii="Times New Roman" w:eastAsia="Calibri" w:hAnsi="Times New Roman" w:cs="Times New Roman"/>
        </w:rPr>
      </w:pPr>
    </w:p>
    <w:p w:rsidR="000E27B2" w:rsidRPr="000E27B2" w:rsidRDefault="000E27B2" w:rsidP="00A55187">
      <w:pPr>
        <w:pStyle w:val="ListParagraph"/>
        <w:numPr>
          <w:ilvl w:val="0"/>
          <w:numId w:val="12"/>
        </w:numPr>
        <w:spacing w:after="0" w:line="240" w:lineRule="auto"/>
        <w:rPr>
          <w:rFonts w:ascii="Times New Roman" w:hAnsi="Times New Roman"/>
          <w:b/>
        </w:rPr>
      </w:pPr>
      <w:r w:rsidRPr="000E27B2">
        <w:rPr>
          <w:rFonts w:ascii="Times New Roman" w:hAnsi="Times New Roman"/>
          <w:b/>
        </w:rPr>
        <w:lastRenderedPageBreak/>
        <w:t>Uji Autokolerasi</w:t>
      </w:r>
    </w:p>
    <w:p w:rsidR="000E27B2" w:rsidRPr="000E27B2" w:rsidRDefault="000E27B2" w:rsidP="00A55187">
      <w:pPr>
        <w:spacing w:after="0" w:line="240" w:lineRule="auto"/>
        <w:jc w:val="center"/>
        <w:rPr>
          <w:rFonts w:ascii="Times New Roman" w:eastAsia="Calibri" w:hAnsi="Times New Roman" w:cs="Times New Roman"/>
          <w:b/>
          <w:sz w:val="20"/>
          <w:szCs w:val="20"/>
          <w:lang w:val="id-ID"/>
        </w:rPr>
      </w:pPr>
      <w:r w:rsidRPr="000E27B2">
        <w:rPr>
          <w:rFonts w:ascii="Times New Roman" w:eastAsia="Calibri" w:hAnsi="Times New Roman" w:cs="Times New Roman"/>
          <w:b/>
          <w:sz w:val="20"/>
          <w:szCs w:val="20"/>
          <w:lang w:val="id-ID"/>
        </w:rPr>
        <w:t xml:space="preserve">Tabel 3. Hasil Uji Autokolerasi </w:t>
      </w:r>
      <w:r w:rsidRPr="000E27B2">
        <w:rPr>
          <w:rFonts w:ascii="Times New Roman" w:eastAsia="Calibri" w:hAnsi="Times New Roman" w:cs="Times New Roman"/>
          <w:b/>
          <w:i/>
          <w:sz w:val="20"/>
          <w:szCs w:val="20"/>
          <w:lang w:val="id-ID"/>
        </w:rPr>
        <w:t>Runs Test</w:t>
      </w:r>
    </w:p>
    <w:tbl>
      <w:tblPr>
        <w:tblW w:w="361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641"/>
        <w:gridCol w:w="1978"/>
      </w:tblGrid>
      <w:tr w:rsidR="000E27B2" w:rsidRPr="000E27B2" w:rsidTr="00701C38">
        <w:trPr>
          <w:cantSplit/>
          <w:trHeight w:val="204"/>
          <w:jc w:val="center"/>
        </w:trPr>
        <w:tc>
          <w:tcPr>
            <w:tcW w:w="3619" w:type="dxa"/>
            <w:gridSpan w:val="2"/>
            <w:tcBorders>
              <w:top w:val="nil"/>
              <w:left w:val="nil"/>
              <w:bottom w:val="nil"/>
              <w:right w:val="nil"/>
            </w:tcBorders>
            <w:shd w:val="clear" w:color="auto" w:fill="FFFFFF"/>
            <w:vAlign w:val="center"/>
          </w:tcPr>
          <w:p w:rsidR="000E27B2" w:rsidRPr="000E27B2" w:rsidRDefault="000E27B2" w:rsidP="00A55187">
            <w:pPr>
              <w:autoSpaceDE w:val="0"/>
              <w:autoSpaceDN w:val="0"/>
              <w:adjustRightInd w:val="0"/>
              <w:spacing w:after="0" w:line="240" w:lineRule="auto"/>
              <w:ind w:right="60"/>
              <w:jc w:val="center"/>
              <w:rPr>
                <w:rFonts w:ascii="Times New Roman" w:hAnsi="Times New Roman" w:cs="Times New Roman"/>
                <w:color w:val="010205"/>
              </w:rPr>
            </w:pPr>
            <w:r w:rsidRPr="000E27B2">
              <w:rPr>
                <w:rFonts w:ascii="Times New Roman" w:hAnsi="Times New Roman" w:cs="Times New Roman"/>
                <w:b/>
                <w:bCs/>
                <w:color w:val="010205"/>
              </w:rPr>
              <w:t>Runs Test</w:t>
            </w:r>
          </w:p>
        </w:tc>
      </w:tr>
      <w:tr w:rsidR="000E27B2" w:rsidRPr="000E27B2" w:rsidTr="00701C38">
        <w:trPr>
          <w:cantSplit/>
          <w:trHeight w:val="161"/>
          <w:jc w:val="center"/>
        </w:trPr>
        <w:tc>
          <w:tcPr>
            <w:tcW w:w="1641" w:type="dxa"/>
            <w:tcBorders>
              <w:top w:val="nil"/>
              <w:left w:val="nil"/>
              <w:bottom w:val="single" w:sz="8" w:space="0" w:color="152935"/>
              <w:right w:val="nil"/>
            </w:tcBorders>
            <w:shd w:val="clear" w:color="auto" w:fill="FFFFFF"/>
            <w:vAlign w:val="bottom"/>
          </w:tcPr>
          <w:p w:rsidR="000E27B2" w:rsidRPr="000E27B2" w:rsidRDefault="000E27B2" w:rsidP="00A55187">
            <w:pPr>
              <w:autoSpaceDE w:val="0"/>
              <w:autoSpaceDN w:val="0"/>
              <w:adjustRightInd w:val="0"/>
              <w:spacing w:after="0" w:line="240" w:lineRule="auto"/>
              <w:rPr>
                <w:rFonts w:ascii="Times New Roman" w:hAnsi="Times New Roman" w:cs="Times New Roman"/>
                <w:sz w:val="24"/>
                <w:szCs w:val="24"/>
              </w:rPr>
            </w:pPr>
          </w:p>
        </w:tc>
        <w:tc>
          <w:tcPr>
            <w:tcW w:w="1978" w:type="dxa"/>
            <w:tcBorders>
              <w:top w:val="nil"/>
              <w:left w:val="nil"/>
              <w:bottom w:val="single" w:sz="8" w:space="0" w:color="152935"/>
              <w:right w:val="nil"/>
            </w:tcBorders>
            <w:shd w:val="clear" w:color="auto" w:fill="FFFFFF"/>
            <w:vAlign w:val="bottom"/>
          </w:tcPr>
          <w:p w:rsidR="000E27B2" w:rsidRPr="000E27B2" w:rsidRDefault="000E27B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0E27B2">
              <w:rPr>
                <w:rFonts w:ascii="Times New Roman" w:hAnsi="Times New Roman" w:cs="Times New Roman"/>
                <w:color w:val="264A60"/>
                <w:sz w:val="18"/>
                <w:szCs w:val="18"/>
              </w:rPr>
              <w:t>Unstandardized Residual</w:t>
            </w:r>
          </w:p>
        </w:tc>
      </w:tr>
      <w:tr w:rsidR="000E27B2" w:rsidRPr="000E27B2" w:rsidTr="00701C38">
        <w:trPr>
          <w:cantSplit/>
          <w:trHeight w:val="255"/>
          <w:jc w:val="center"/>
        </w:trPr>
        <w:tc>
          <w:tcPr>
            <w:tcW w:w="1641" w:type="dxa"/>
            <w:tcBorders>
              <w:top w:val="single" w:sz="8" w:space="0" w:color="152935"/>
              <w:left w:val="nil"/>
              <w:bottom w:val="single" w:sz="8" w:space="0" w:color="AEAEAE"/>
              <w:right w:val="nil"/>
            </w:tcBorders>
            <w:shd w:val="clear" w:color="auto" w:fill="E0E0E0"/>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264A60"/>
                <w:sz w:val="18"/>
                <w:szCs w:val="18"/>
              </w:rPr>
            </w:pPr>
            <w:r w:rsidRPr="000E27B2">
              <w:rPr>
                <w:rFonts w:ascii="Times New Roman" w:hAnsi="Times New Roman" w:cs="Times New Roman"/>
                <w:color w:val="264A60"/>
                <w:sz w:val="18"/>
                <w:szCs w:val="18"/>
              </w:rPr>
              <w:t>Test Value</w:t>
            </w:r>
            <w:r w:rsidRPr="000E27B2">
              <w:rPr>
                <w:rFonts w:ascii="Times New Roman" w:hAnsi="Times New Roman" w:cs="Times New Roman"/>
                <w:color w:val="264A60"/>
                <w:sz w:val="18"/>
                <w:szCs w:val="18"/>
                <w:vertAlign w:val="superscript"/>
              </w:rPr>
              <w:t>a</w:t>
            </w:r>
          </w:p>
        </w:tc>
        <w:tc>
          <w:tcPr>
            <w:tcW w:w="1978" w:type="dxa"/>
            <w:tcBorders>
              <w:top w:val="single" w:sz="8" w:space="0" w:color="152935"/>
              <w:left w:val="nil"/>
              <w:bottom w:val="single" w:sz="8" w:space="0" w:color="AEAEAE"/>
              <w:right w:val="nil"/>
            </w:tcBorders>
            <w:shd w:val="clear" w:color="auto" w:fill="FFFFFF"/>
          </w:tcPr>
          <w:p w:rsidR="000E27B2" w:rsidRPr="000E27B2" w:rsidRDefault="000E27B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0E27B2">
              <w:rPr>
                <w:rFonts w:ascii="Times New Roman" w:hAnsi="Times New Roman" w:cs="Times New Roman"/>
                <w:color w:val="010205"/>
                <w:sz w:val="18"/>
                <w:szCs w:val="18"/>
              </w:rPr>
              <w:t>-.00336</w:t>
            </w:r>
          </w:p>
        </w:tc>
      </w:tr>
      <w:tr w:rsidR="000E27B2" w:rsidRPr="000E27B2" w:rsidTr="00701C38">
        <w:trPr>
          <w:cantSplit/>
          <w:trHeight w:val="255"/>
          <w:jc w:val="center"/>
        </w:trPr>
        <w:tc>
          <w:tcPr>
            <w:tcW w:w="1641" w:type="dxa"/>
            <w:tcBorders>
              <w:top w:val="single" w:sz="8" w:space="0" w:color="AEAEAE"/>
              <w:left w:val="nil"/>
              <w:bottom w:val="single" w:sz="8" w:space="0" w:color="AEAEAE"/>
              <w:right w:val="nil"/>
            </w:tcBorders>
            <w:shd w:val="clear" w:color="auto" w:fill="E0E0E0"/>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264A60"/>
                <w:sz w:val="18"/>
                <w:szCs w:val="18"/>
              </w:rPr>
            </w:pPr>
            <w:r w:rsidRPr="000E27B2">
              <w:rPr>
                <w:rFonts w:ascii="Times New Roman" w:hAnsi="Times New Roman" w:cs="Times New Roman"/>
                <w:color w:val="264A60"/>
                <w:sz w:val="18"/>
                <w:szCs w:val="18"/>
              </w:rPr>
              <w:t>Cases &lt; Test Value</w:t>
            </w:r>
          </w:p>
        </w:tc>
        <w:tc>
          <w:tcPr>
            <w:tcW w:w="1978" w:type="dxa"/>
            <w:tcBorders>
              <w:top w:val="single" w:sz="8" w:space="0" w:color="AEAEAE"/>
              <w:left w:val="nil"/>
              <w:bottom w:val="single" w:sz="8" w:space="0" w:color="AEAEAE"/>
              <w:right w:val="nil"/>
            </w:tcBorders>
            <w:shd w:val="clear" w:color="auto" w:fill="FFFFFF"/>
          </w:tcPr>
          <w:p w:rsidR="000E27B2" w:rsidRPr="000E27B2" w:rsidRDefault="000E27B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0E27B2">
              <w:rPr>
                <w:rFonts w:ascii="Times New Roman" w:hAnsi="Times New Roman" w:cs="Times New Roman"/>
                <w:color w:val="010205"/>
                <w:sz w:val="18"/>
                <w:szCs w:val="18"/>
              </w:rPr>
              <w:t>10</w:t>
            </w:r>
          </w:p>
        </w:tc>
      </w:tr>
      <w:tr w:rsidR="000E27B2" w:rsidRPr="000E27B2" w:rsidTr="00701C38">
        <w:trPr>
          <w:cantSplit/>
          <w:trHeight w:val="265"/>
          <w:jc w:val="center"/>
        </w:trPr>
        <w:tc>
          <w:tcPr>
            <w:tcW w:w="1641" w:type="dxa"/>
            <w:tcBorders>
              <w:top w:val="single" w:sz="8" w:space="0" w:color="AEAEAE"/>
              <w:left w:val="nil"/>
              <w:bottom w:val="single" w:sz="8" w:space="0" w:color="AEAEAE"/>
              <w:right w:val="nil"/>
            </w:tcBorders>
            <w:shd w:val="clear" w:color="auto" w:fill="E0E0E0"/>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264A60"/>
                <w:sz w:val="18"/>
                <w:szCs w:val="18"/>
              </w:rPr>
            </w:pPr>
            <w:r w:rsidRPr="000E27B2">
              <w:rPr>
                <w:rFonts w:ascii="Times New Roman" w:hAnsi="Times New Roman" w:cs="Times New Roman"/>
                <w:color w:val="264A60"/>
                <w:sz w:val="18"/>
                <w:szCs w:val="18"/>
              </w:rPr>
              <w:t>Cases &gt;= Test Value</w:t>
            </w:r>
          </w:p>
        </w:tc>
        <w:tc>
          <w:tcPr>
            <w:tcW w:w="1978" w:type="dxa"/>
            <w:tcBorders>
              <w:top w:val="single" w:sz="8" w:space="0" w:color="AEAEAE"/>
              <w:left w:val="nil"/>
              <w:bottom w:val="single" w:sz="8" w:space="0" w:color="AEAEAE"/>
              <w:right w:val="nil"/>
            </w:tcBorders>
            <w:shd w:val="clear" w:color="auto" w:fill="FFFFFF"/>
          </w:tcPr>
          <w:p w:rsidR="000E27B2" w:rsidRPr="000E27B2" w:rsidRDefault="000E27B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0E27B2">
              <w:rPr>
                <w:rFonts w:ascii="Times New Roman" w:hAnsi="Times New Roman" w:cs="Times New Roman"/>
                <w:color w:val="010205"/>
                <w:sz w:val="18"/>
                <w:szCs w:val="18"/>
              </w:rPr>
              <w:t>10</w:t>
            </w:r>
          </w:p>
        </w:tc>
      </w:tr>
      <w:tr w:rsidR="000E27B2" w:rsidRPr="000E27B2" w:rsidTr="00701C38">
        <w:trPr>
          <w:cantSplit/>
          <w:trHeight w:val="255"/>
          <w:jc w:val="center"/>
        </w:trPr>
        <w:tc>
          <w:tcPr>
            <w:tcW w:w="1641" w:type="dxa"/>
            <w:tcBorders>
              <w:top w:val="single" w:sz="8" w:space="0" w:color="AEAEAE"/>
              <w:left w:val="nil"/>
              <w:bottom w:val="single" w:sz="8" w:space="0" w:color="AEAEAE"/>
              <w:right w:val="nil"/>
            </w:tcBorders>
            <w:shd w:val="clear" w:color="auto" w:fill="E0E0E0"/>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264A60"/>
                <w:sz w:val="18"/>
                <w:szCs w:val="18"/>
              </w:rPr>
            </w:pPr>
            <w:r w:rsidRPr="000E27B2">
              <w:rPr>
                <w:rFonts w:ascii="Times New Roman" w:hAnsi="Times New Roman" w:cs="Times New Roman"/>
                <w:color w:val="264A60"/>
                <w:sz w:val="18"/>
                <w:szCs w:val="18"/>
              </w:rPr>
              <w:t>Total Cases</w:t>
            </w:r>
          </w:p>
        </w:tc>
        <w:tc>
          <w:tcPr>
            <w:tcW w:w="1978" w:type="dxa"/>
            <w:tcBorders>
              <w:top w:val="single" w:sz="8" w:space="0" w:color="AEAEAE"/>
              <w:left w:val="nil"/>
              <w:bottom w:val="single" w:sz="8" w:space="0" w:color="AEAEAE"/>
              <w:right w:val="nil"/>
            </w:tcBorders>
            <w:shd w:val="clear" w:color="auto" w:fill="FFFFFF"/>
          </w:tcPr>
          <w:p w:rsidR="000E27B2" w:rsidRPr="000E27B2" w:rsidRDefault="000E27B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0E27B2">
              <w:rPr>
                <w:rFonts w:ascii="Times New Roman" w:hAnsi="Times New Roman" w:cs="Times New Roman"/>
                <w:color w:val="010205"/>
                <w:sz w:val="18"/>
                <w:szCs w:val="18"/>
              </w:rPr>
              <w:t>20</w:t>
            </w:r>
          </w:p>
        </w:tc>
      </w:tr>
      <w:tr w:rsidR="000E27B2" w:rsidRPr="000E27B2" w:rsidTr="00701C38">
        <w:trPr>
          <w:cantSplit/>
          <w:trHeight w:val="255"/>
          <w:jc w:val="center"/>
        </w:trPr>
        <w:tc>
          <w:tcPr>
            <w:tcW w:w="1641" w:type="dxa"/>
            <w:tcBorders>
              <w:top w:val="single" w:sz="8" w:space="0" w:color="AEAEAE"/>
              <w:left w:val="nil"/>
              <w:bottom w:val="single" w:sz="8" w:space="0" w:color="AEAEAE"/>
              <w:right w:val="nil"/>
            </w:tcBorders>
            <w:shd w:val="clear" w:color="auto" w:fill="E0E0E0"/>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264A60"/>
                <w:sz w:val="18"/>
                <w:szCs w:val="18"/>
              </w:rPr>
            </w:pPr>
            <w:r w:rsidRPr="000E27B2">
              <w:rPr>
                <w:rFonts w:ascii="Times New Roman" w:hAnsi="Times New Roman" w:cs="Times New Roman"/>
                <w:color w:val="264A60"/>
                <w:sz w:val="18"/>
                <w:szCs w:val="18"/>
              </w:rPr>
              <w:t>Number of Runs</w:t>
            </w:r>
          </w:p>
        </w:tc>
        <w:tc>
          <w:tcPr>
            <w:tcW w:w="1978" w:type="dxa"/>
            <w:tcBorders>
              <w:top w:val="single" w:sz="8" w:space="0" w:color="AEAEAE"/>
              <w:left w:val="nil"/>
              <w:bottom w:val="single" w:sz="8" w:space="0" w:color="AEAEAE"/>
              <w:right w:val="nil"/>
            </w:tcBorders>
            <w:shd w:val="clear" w:color="auto" w:fill="FFFFFF"/>
          </w:tcPr>
          <w:p w:rsidR="000E27B2" w:rsidRPr="000E27B2" w:rsidRDefault="000E27B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0E27B2">
              <w:rPr>
                <w:rFonts w:ascii="Times New Roman" w:hAnsi="Times New Roman" w:cs="Times New Roman"/>
                <w:color w:val="010205"/>
                <w:sz w:val="18"/>
                <w:szCs w:val="18"/>
              </w:rPr>
              <w:t>9</w:t>
            </w:r>
          </w:p>
        </w:tc>
      </w:tr>
      <w:tr w:rsidR="000E27B2" w:rsidRPr="000E27B2" w:rsidTr="00701C38">
        <w:trPr>
          <w:cantSplit/>
          <w:trHeight w:val="255"/>
          <w:jc w:val="center"/>
        </w:trPr>
        <w:tc>
          <w:tcPr>
            <w:tcW w:w="1641" w:type="dxa"/>
            <w:tcBorders>
              <w:top w:val="single" w:sz="8" w:space="0" w:color="AEAEAE"/>
              <w:left w:val="nil"/>
              <w:bottom w:val="single" w:sz="8" w:space="0" w:color="AEAEAE"/>
              <w:right w:val="nil"/>
            </w:tcBorders>
            <w:shd w:val="clear" w:color="auto" w:fill="E0E0E0"/>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264A60"/>
                <w:sz w:val="18"/>
                <w:szCs w:val="18"/>
              </w:rPr>
            </w:pPr>
            <w:r w:rsidRPr="000E27B2">
              <w:rPr>
                <w:rFonts w:ascii="Times New Roman" w:hAnsi="Times New Roman" w:cs="Times New Roman"/>
                <w:color w:val="264A60"/>
                <w:sz w:val="18"/>
                <w:szCs w:val="18"/>
              </w:rPr>
              <w:t>Z</w:t>
            </w:r>
          </w:p>
        </w:tc>
        <w:tc>
          <w:tcPr>
            <w:tcW w:w="1978" w:type="dxa"/>
            <w:tcBorders>
              <w:top w:val="single" w:sz="8" w:space="0" w:color="AEAEAE"/>
              <w:left w:val="nil"/>
              <w:bottom w:val="single" w:sz="8" w:space="0" w:color="AEAEAE"/>
              <w:right w:val="nil"/>
            </w:tcBorders>
            <w:shd w:val="clear" w:color="auto" w:fill="FFFFFF"/>
          </w:tcPr>
          <w:p w:rsidR="000E27B2" w:rsidRPr="000E27B2" w:rsidRDefault="000E27B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0E27B2">
              <w:rPr>
                <w:rFonts w:ascii="Times New Roman" w:hAnsi="Times New Roman" w:cs="Times New Roman"/>
                <w:color w:val="010205"/>
                <w:sz w:val="18"/>
                <w:szCs w:val="18"/>
              </w:rPr>
              <w:t>-.689</w:t>
            </w:r>
          </w:p>
        </w:tc>
      </w:tr>
      <w:tr w:rsidR="000E27B2" w:rsidRPr="000E27B2" w:rsidTr="00701C38">
        <w:trPr>
          <w:cantSplit/>
          <w:trHeight w:val="255"/>
          <w:jc w:val="center"/>
        </w:trPr>
        <w:tc>
          <w:tcPr>
            <w:tcW w:w="1641" w:type="dxa"/>
            <w:tcBorders>
              <w:top w:val="single" w:sz="8" w:space="0" w:color="AEAEAE"/>
              <w:left w:val="nil"/>
              <w:bottom w:val="single" w:sz="8" w:space="0" w:color="152935"/>
              <w:right w:val="nil"/>
            </w:tcBorders>
            <w:shd w:val="clear" w:color="auto" w:fill="E0E0E0"/>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264A60"/>
                <w:sz w:val="18"/>
                <w:szCs w:val="18"/>
              </w:rPr>
            </w:pPr>
            <w:r w:rsidRPr="000E27B2">
              <w:rPr>
                <w:rFonts w:ascii="Times New Roman" w:hAnsi="Times New Roman" w:cs="Times New Roman"/>
                <w:color w:val="264A60"/>
                <w:sz w:val="18"/>
                <w:szCs w:val="18"/>
              </w:rPr>
              <w:t>Asymp. Sig. (2-tailed)</w:t>
            </w:r>
          </w:p>
        </w:tc>
        <w:tc>
          <w:tcPr>
            <w:tcW w:w="1978" w:type="dxa"/>
            <w:tcBorders>
              <w:top w:val="single" w:sz="8" w:space="0" w:color="AEAEAE"/>
              <w:left w:val="nil"/>
              <w:bottom w:val="single" w:sz="8" w:space="0" w:color="152935"/>
              <w:right w:val="nil"/>
            </w:tcBorders>
            <w:shd w:val="clear" w:color="auto" w:fill="FFFFFF"/>
          </w:tcPr>
          <w:p w:rsidR="000E27B2" w:rsidRPr="000E27B2" w:rsidRDefault="000E27B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0E27B2">
              <w:rPr>
                <w:rFonts w:ascii="Times New Roman" w:hAnsi="Times New Roman" w:cs="Times New Roman"/>
                <w:color w:val="010205"/>
                <w:sz w:val="18"/>
                <w:szCs w:val="18"/>
              </w:rPr>
              <w:t>.491</w:t>
            </w:r>
          </w:p>
        </w:tc>
      </w:tr>
      <w:tr w:rsidR="000E27B2" w:rsidRPr="000E27B2" w:rsidTr="00701C38">
        <w:trPr>
          <w:cantSplit/>
          <w:trHeight w:val="255"/>
          <w:jc w:val="center"/>
        </w:trPr>
        <w:tc>
          <w:tcPr>
            <w:tcW w:w="3619" w:type="dxa"/>
            <w:gridSpan w:val="2"/>
            <w:tcBorders>
              <w:top w:val="nil"/>
              <w:left w:val="nil"/>
              <w:bottom w:val="nil"/>
              <w:right w:val="nil"/>
            </w:tcBorders>
            <w:shd w:val="clear" w:color="auto" w:fill="FFFFFF"/>
          </w:tcPr>
          <w:p w:rsidR="000E27B2" w:rsidRPr="000E27B2" w:rsidRDefault="000E27B2" w:rsidP="00A55187">
            <w:pPr>
              <w:autoSpaceDE w:val="0"/>
              <w:autoSpaceDN w:val="0"/>
              <w:adjustRightInd w:val="0"/>
              <w:spacing w:after="0" w:line="240" w:lineRule="auto"/>
              <w:ind w:right="60"/>
              <w:rPr>
                <w:rFonts w:ascii="Times New Roman" w:hAnsi="Times New Roman" w:cs="Times New Roman"/>
                <w:color w:val="010205"/>
                <w:sz w:val="18"/>
                <w:szCs w:val="18"/>
              </w:rPr>
            </w:pPr>
            <w:r w:rsidRPr="000E27B2">
              <w:rPr>
                <w:rFonts w:ascii="Times New Roman" w:hAnsi="Times New Roman" w:cs="Times New Roman"/>
                <w:color w:val="010205"/>
                <w:sz w:val="18"/>
                <w:szCs w:val="18"/>
              </w:rPr>
              <w:t>a. Median</w:t>
            </w:r>
          </w:p>
        </w:tc>
      </w:tr>
    </w:tbl>
    <w:p w:rsidR="000E27B2" w:rsidRPr="000E27B2" w:rsidRDefault="000E27B2" w:rsidP="00A55187">
      <w:pPr>
        <w:spacing w:line="240" w:lineRule="auto"/>
        <w:jc w:val="center"/>
        <w:rPr>
          <w:rFonts w:ascii="Times New Roman" w:eastAsia="Calibri" w:hAnsi="Times New Roman" w:cs="Times New Roman"/>
          <w:b/>
          <w:sz w:val="20"/>
          <w:szCs w:val="20"/>
        </w:rPr>
      </w:pPr>
      <w:r w:rsidRPr="000E27B2">
        <w:rPr>
          <w:rFonts w:ascii="Times New Roman" w:eastAsia="Calibri" w:hAnsi="Times New Roman" w:cs="Times New Roman"/>
          <w:b/>
          <w:sz w:val="20"/>
          <w:szCs w:val="20"/>
          <w:lang w:val="id-ID"/>
        </w:rPr>
        <w:t>Sumber: SPSS 2</w:t>
      </w:r>
      <w:r w:rsidRPr="000E27B2">
        <w:rPr>
          <w:rFonts w:ascii="Times New Roman" w:eastAsia="Calibri" w:hAnsi="Times New Roman" w:cs="Times New Roman"/>
          <w:b/>
          <w:sz w:val="20"/>
          <w:szCs w:val="20"/>
        </w:rPr>
        <w:t>5</w:t>
      </w:r>
      <w:r w:rsidRPr="000E27B2">
        <w:rPr>
          <w:rFonts w:ascii="Times New Roman" w:eastAsia="Calibri" w:hAnsi="Times New Roman" w:cs="Times New Roman"/>
          <w:b/>
          <w:sz w:val="20"/>
          <w:szCs w:val="20"/>
          <w:lang w:val="id-ID"/>
        </w:rPr>
        <w:t xml:space="preserve"> (Data diolah, 201</w:t>
      </w:r>
      <w:r w:rsidRPr="000E27B2">
        <w:rPr>
          <w:rFonts w:ascii="Times New Roman" w:eastAsia="Calibri" w:hAnsi="Times New Roman" w:cs="Times New Roman"/>
          <w:b/>
          <w:sz w:val="20"/>
          <w:szCs w:val="20"/>
        </w:rPr>
        <w:t>8</w:t>
      </w:r>
      <w:r w:rsidRPr="000E27B2">
        <w:rPr>
          <w:rFonts w:ascii="Times New Roman" w:eastAsia="Calibri" w:hAnsi="Times New Roman" w:cs="Times New Roman"/>
          <w:b/>
          <w:sz w:val="20"/>
          <w:szCs w:val="20"/>
          <w:lang w:val="id-ID"/>
        </w:rPr>
        <w:t>)</w:t>
      </w:r>
    </w:p>
    <w:p w:rsidR="000E27B2" w:rsidRPr="000E27B2" w:rsidRDefault="000E27B2" w:rsidP="00A55187">
      <w:pPr>
        <w:spacing w:after="0" w:line="240" w:lineRule="auto"/>
        <w:ind w:firstLine="720"/>
        <w:jc w:val="both"/>
        <w:rPr>
          <w:rFonts w:ascii="Times New Roman" w:hAnsi="Times New Roman" w:cs="Times New Roman"/>
        </w:rPr>
      </w:pPr>
      <w:proofErr w:type="gramStart"/>
      <w:r w:rsidRPr="000E27B2">
        <w:rPr>
          <w:rFonts w:ascii="Times New Roman" w:hAnsi="Times New Roman" w:cs="Times New Roman"/>
        </w:rPr>
        <w:t xml:space="preserve">Berdasarkan tabel 3, hasil uji autokolerasi dengan menggunakan </w:t>
      </w:r>
      <w:r w:rsidRPr="000E27B2">
        <w:rPr>
          <w:rFonts w:ascii="Times New Roman" w:hAnsi="Times New Roman" w:cs="Times New Roman"/>
          <w:i/>
        </w:rPr>
        <w:t>Runs Test</w:t>
      </w:r>
      <w:r w:rsidRPr="000E27B2">
        <w:rPr>
          <w:rFonts w:ascii="Times New Roman" w:hAnsi="Times New Roman" w:cs="Times New Roman"/>
        </w:rPr>
        <w:t xml:space="preserve"> maka diperoleh nilai </w:t>
      </w:r>
      <w:r w:rsidRPr="000E27B2">
        <w:rPr>
          <w:rFonts w:ascii="Times New Roman" w:hAnsi="Times New Roman" w:cs="Times New Roman"/>
          <w:i/>
        </w:rPr>
        <w:t>Assymp.</w:t>
      </w:r>
      <w:proofErr w:type="gramEnd"/>
      <w:r w:rsidRPr="000E27B2">
        <w:rPr>
          <w:rFonts w:ascii="Times New Roman" w:hAnsi="Times New Roman" w:cs="Times New Roman"/>
          <w:i/>
        </w:rPr>
        <w:t xml:space="preserve"> </w:t>
      </w:r>
      <w:proofErr w:type="gramStart"/>
      <w:r w:rsidRPr="000E27B2">
        <w:rPr>
          <w:rFonts w:ascii="Times New Roman" w:hAnsi="Times New Roman" w:cs="Times New Roman"/>
          <w:i/>
        </w:rPr>
        <w:t>Sig</w:t>
      </w:r>
      <w:r w:rsidRPr="000E27B2">
        <w:rPr>
          <w:rFonts w:ascii="Times New Roman" w:hAnsi="Times New Roman" w:cs="Times New Roman"/>
        </w:rPr>
        <w:t xml:space="preserve"> sebesar 0,491 dimana hasil ini sudah melebihi ketentuan nilai </w:t>
      </w:r>
      <w:r w:rsidRPr="000E27B2">
        <w:rPr>
          <w:rFonts w:ascii="Times New Roman" w:hAnsi="Times New Roman" w:cs="Times New Roman"/>
          <w:i/>
        </w:rPr>
        <w:t>Assymp.</w:t>
      </w:r>
      <w:proofErr w:type="gramEnd"/>
      <w:r w:rsidRPr="000E27B2">
        <w:rPr>
          <w:rFonts w:ascii="Times New Roman" w:hAnsi="Times New Roman" w:cs="Times New Roman"/>
          <w:i/>
        </w:rPr>
        <w:t xml:space="preserve"> Sig</w:t>
      </w:r>
      <w:r w:rsidRPr="000E27B2">
        <w:rPr>
          <w:rFonts w:ascii="Times New Roman" w:hAnsi="Times New Roman" w:cs="Times New Roman"/>
        </w:rPr>
        <w:t xml:space="preserve"> yaitu 0,491 &gt; 0</w:t>
      </w:r>
      <w:proofErr w:type="gramStart"/>
      <w:r w:rsidRPr="000E27B2">
        <w:rPr>
          <w:rFonts w:ascii="Times New Roman" w:hAnsi="Times New Roman" w:cs="Times New Roman"/>
        </w:rPr>
        <w:t>,05</w:t>
      </w:r>
      <w:proofErr w:type="gramEnd"/>
      <w:r w:rsidRPr="000E27B2">
        <w:rPr>
          <w:rFonts w:ascii="Times New Roman" w:hAnsi="Times New Roman" w:cs="Times New Roman"/>
        </w:rPr>
        <w:t xml:space="preserve">. </w:t>
      </w:r>
      <w:proofErr w:type="gramStart"/>
      <w:r w:rsidRPr="000E27B2">
        <w:rPr>
          <w:rFonts w:ascii="Times New Roman" w:hAnsi="Times New Roman" w:cs="Times New Roman"/>
        </w:rPr>
        <w:t>Maka dapat disimpulkan bahwa data tidak terjadi autokolerasi.</w:t>
      </w:r>
      <w:proofErr w:type="gramEnd"/>
    </w:p>
    <w:p w:rsidR="000E27B2" w:rsidRPr="000E27B2" w:rsidRDefault="000E27B2" w:rsidP="00A55187">
      <w:pPr>
        <w:spacing w:after="0" w:line="240" w:lineRule="auto"/>
        <w:jc w:val="both"/>
        <w:rPr>
          <w:rFonts w:ascii="Times New Roman" w:hAnsi="Times New Roman" w:cs="Times New Roman"/>
          <w:sz w:val="24"/>
          <w:szCs w:val="24"/>
        </w:rPr>
      </w:pPr>
    </w:p>
    <w:p w:rsidR="000E27B2" w:rsidRPr="000E27B2" w:rsidRDefault="000E27B2" w:rsidP="00A55187">
      <w:pPr>
        <w:pStyle w:val="ListParagraph"/>
        <w:numPr>
          <w:ilvl w:val="0"/>
          <w:numId w:val="12"/>
        </w:numPr>
        <w:spacing w:after="0" w:line="240" w:lineRule="auto"/>
        <w:rPr>
          <w:rFonts w:ascii="Times New Roman" w:hAnsi="Times New Roman"/>
          <w:sz w:val="24"/>
          <w:szCs w:val="24"/>
        </w:rPr>
      </w:pPr>
      <w:r w:rsidRPr="000E27B2">
        <w:rPr>
          <w:rFonts w:ascii="Times New Roman" w:hAnsi="Times New Roman"/>
          <w:b/>
          <w:sz w:val="24"/>
          <w:szCs w:val="24"/>
        </w:rPr>
        <w:t>Uji Heteroskedastisitas</w:t>
      </w:r>
    </w:p>
    <w:p w:rsidR="00E975C1" w:rsidRDefault="00E975C1" w:rsidP="00A55187">
      <w:pPr>
        <w:spacing w:line="240" w:lineRule="auto"/>
        <w:jc w:val="center"/>
        <w:rPr>
          <w:rFonts w:ascii="Times New Roman" w:eastAsia="Calibri" w:hAnsi="Times New Roman"/>
        </w:rPr>
      </w:pPr>
      <w:r w:rsidRPr="0075187D">
        <w:rPr>
          <w:rFonts w:ascii="Times New Roman" w:hAnsi="Times New Roman" w:cs="Times New Roman"/>
          <w:noProof/>
          <w:sz w:val="24"/>
          <w:szCs w:val="24"/>
        </w:rPr>
        <w:drawing>
          <wp:inline distT="0" distB="0" distL="0" distR="0" wp14:anchorId="53AB4A9D" wp14:editId="6D5A40B3">
            <wp:extent cx="4369869" cy="124165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0099" cy="1244566"/>
                    </a:xfrm>
                    <a:prstGeom prst="rect">
                      <a:avLst/>
                    </a:prstGeom>
                    <a:noFill/>
                    <a:ln>
                      <a:noFill/>
                    </a:ln>
                  </pic:spPr>
                </pic:pic>
              </a:graphicData>
            </a:graphic>
          </wp:inline>
        </w:drawing>
      </w:r>
    </w:p>
    <w:p w:rsidR="00E975C1" w:rsidRDefault="00E975C1" w:rsidP="00A55187">
      <w:pPr>
        <w:spacing w:after="0" w:line="240" w:lineRule="auto"/>
        <w:jc w:val="center"/>
        <w:rPr>
          <w:rFonts w:ascii="Times New Roman" w:eastAsia="Calibri" w:hAnsi="Times New Roman"/>
        </w:rPr>
      </w:pPr>
      <w:r>
        <w:rPr>
          <w:rFonts w:ascii="Times New Roman" w:hAnsi="Times New Roman"/>
          <w:b/>
          <w:noProof/>
          <w:sz w:val="20"/>
          <w:szCs w:val="20"/>
          <w:lang w:eastAsia="id-ID"/>
        </w:rPr>
        <w:t>Gambar 3.</w:t>
      </w:r>
      <w:r w:rsidRPr="00516A8B">
        <w:rPr>
          <w:rFonts w:ascii="Times New Roman" w:hAnsi="Times New Roman"/>
          <w:b/>
          <w:noProof/>
          <w:sz w:val="20"/>
          <w:szCs w:val="20"/>
          <w:lang w:eastAsia="id-ID"/>
        </w:rPr>
        <w:t xml:space="preserve"> Grafik Scatterplot</w:t>
      </w:r>
    </w:p>
    <w:p w:rsidR="00A55187" w:rsidRPr="00A55187" w:rsidRDefault="00E975C1" w:rsidP="00701C38">
      <w:pPr>
        <w:spacing w:after="0" w:line="240" w:lineRule="auto"/>
        <w:jc w:val="center"/>
        <w:rPr>
          <w:rFonts w:ascii="Times New Roman" w:eastAsia="Calibri" w:hAnsi="Times New Roman" w:cs="Times New Roman"/>
          <w:b/>
          <w:sz w:val="20"/>
          <w:szCs w:val="20"/>
        </w:rPr>
      </w:pPr>
      <w:r w:rsidRPr="000E27B2">
        <w:rPr>
          <w:rFonts w:ascii="Times New Roman" w:eastAsia="Calibri" w:hAnsi="Times New Roman" w:cs="Times New Roman"/>
          <w:b/>
          <w:sz w:val="20"/>
          <w:szCs w:val="20"/>
          <w:lang w:val="id-ID"/>
        </w:rPr>
        <w:t>Sumber: SPSS 2</w:t>
      </w:r>
      <w:r w:rsidRPr="000E27B2">
        <w:rPr>
          <w:rFonts w:ascii="Times New Roman" w:eastAsia="Calibri" w:hAnsi="Times New Roman" w:cs="Times New Roman"/>
          <w:b/>
          <w:sz w:val="20"/>
          <w:szCs w:val="20"/>
        </w:rPr>
        <w:t>5</w:t>
      </w:r>
      <w:r w:rsidRPr="000E27B2">
        <w:rPr>
          <w:rFonts w:ascii="Times New Roman" w:eastAsia="Calibri" w:hAnsi="Times New Roman" w:cs="Times New Roman"/>
          <w:b/>
          <w:sz w:val="20"/>
          <w:szCs w:val="20"/>
          <w:lang w:val="id-ID"/>
        </w:rPr>
        <w:t xml:space="preserve"> (Data diolah, 201</w:t>
      </w:r>
      <w:r w:rsidRPr="000E27B2">
        <w:rPr>
          <w:rFonts w:ascii="Times New Roman" w:eastAsia="Calibri" w:hAnsi="Times New Roman" w:cs="Times New Roman"/>
          <w:b/>
          <w:sz w:val="20"/>
          <w:szCs w:val="20"/>
        </w:rPr>
        <w:t>8</w:t>
      </w:r>
      <w:r w:rsidRPr="000E27B2">
        <w:rPr>
          <w:rFonts w:ascii="Times New Roman" w:eastAsia="Calibri" w:hAnsi="Times New Roman" w:cs="Times New Roman"/>
          <w:b/>
          <w:sz w:val="20"/>
          <w:szCs w:val="20"/>
          <w:lang w:val="id-ID"/>
        </w:rPr>
        <w:t>)</w:t>
      </w:r>
    </w:p>
    <w:p w:rsidR="00E975C1" w:rsidRDefault="00E975C1" w:rsidP="00A5518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gambar 3</w:t>
      </w:r>
      <w:proofErr w:type="gramStart"/>
      <w:r>
        <w:rPr>
          <w:rFonts w:ascii="Times New Roman" w:hAnsi="Times New Roman" w:cs="Times New Roman"/>
          <w:sz w:val="24"/>
          <w:szCs w:val="24"/>
        </w:rPr>
        <w:t xml:space="preserve">, </w:t>
      </w:r>
      <w:r w:rsidRPr="00E975C1">
        <w:rPr>
          <w:rFonts w:ascii="Times New Roman" w:hAnsi="Times New Roman" w:cs="Times New Roman"/>
          <w:sz w:val="24"/>
          <w:szCs w:val="24"/>
        </w:rPr>
        <w:t xml:space="preserve"> dapat</w:t>
      </w:r>
      <w:proofErr w:type="gramEnd"/>
      <w:r w:rsidRPr="00E975C1">
        <w:rPr>
          <w:rFonts w:ascii="Times New Roman" w:hAnsi="Times New Roman" w:cs="Times New Roman"/>
          <w:sz w:val="24"/>
          <w:szCs w:val="24"/>
        </w:rPr>
        <w:t xml:space="preserve"> dilihat penyebaran titik titik tidak berpola, titik-titik menyebar secara acak. </w:t>
      </w:r>
      <w:proofErr w:type="gramStart"/>
      <w:r w:rsidRPr="00E975C1">
        <w:rPr>
          <w:rFonts w:ascii="Times New Roman" w:hAnsi="Times New Roman" w:cs="Times New Roman"/>
          <w:sz w:val="24"/>
          <w:szCs w:val="24"/>
        </w:rPr>
        <w:t>Titik-titik menyebar diatas dan dibawah angka 0 pada sumbu Y. Maka dapat disimpulkan bahwa tidak terjadi heteroskedastisitas dalam model regresi ini.</w:t>
      </w:r>
      <w:proofErr w:type="gramEnd"/>
    </w:p>
    <w:p w:rsidR="00701C38" w:rsidRPr="00E975C1" w:rsidRDefault="00701C38" w:rsidP="00A55187">
      <w:pPr>
        <w:spacing w:after="0" w:line="240" w:lineRule="auto"/>
        <w:ind w:firstLine="709"/>
        <w:jc w:val="both"/>
        <w:rPr>
          <w:rFonts w:ascii="Times New Roman" w:hAnsi="Times New Roman" w:cs="Times New Roman"/>
          <w:sz w:val="24"/>
          <w:szCs w:val="24"/>
        </w:rPr>
      </w:pPr>
    </w:p>
    <w:p w:rsidR="00E975C1" w:rsidRPr="00E975C1" w:rsidRDefault="00E975C1" w:rsidP="00A55187">
      <w:pPr>
        <w:spacing w:after="0" w:line="240" w:lineRule="auto"/>
        <w:jc w:val="both"/>
        <w:rPr>
          <w:rFonts w:ascii="Times New Roman" w:eastAsia="Calibri" w:hAnsi="Times New Roman" w:cs="Times New Roman"/>
          <w:b/>
          <w:lang w:val="id-ID"/>
        </w:rPr>
      </w:pPr>
      <w:r w:rsidRPr="00E975C1">
        <w:rPr>
          <w:rFonts w:ascii="Times New Roman" w:eastAsia="Calibri" w:hAnsi="Times New Roman" w:cs="Times New Roman"/>
          <w:b/>
          <w:lang w:val="id-ID"/>
        </w:rPr>
        <w:t>Analisis Regresi Linear Berganda</w:t>
      </w:r>
    </w:p>
    <w:p w:rsidR="00E975C1" w:rsidRPr="00E975C1" w:rsidRDefault="00E975C1" w:rsidP="00A55187">
      <w:pPr>
        <w:tabs>
          <w:tab w:val="left" w:pos="426"/>
        </w:tabs>
        <w:spacing w:after="0" w:line="240" w:lineRule="auto"/>
        <w:ind w:hanging="426"/>
        <w:contextualSpacing/>
        <w:jc w:val="center"/>
        <w:rPr>
          <w:rFonts w:ascii="Times New Roman" w:eastAsia="Calibri" w:hAnsi="Times New Roman" w:cs="Times New Roman"/>
          <w:b/>
          <w:sz w:val="20"/>
          <w:szCs w:val="20"/>
        </w:rPr>
      </w:pPr>
      <w:r w:rsidRPr="00E975C1">
        <w:rPr>
          <w:rFonts w:ascii="Times New Roman" w:eastAsia="Calibri" w:hAnsi="Times New Roman" w:cs="Times New Roman"/>
          <w:b/>
          <w:sz w:val="20"/>
          <w:szCs w:val="20"/>
          <w:lang w:val="id-ID"/>
        </w:rPr>
        <w:t>Tabel 4. Hasil Regresi Linear Berganda</w:t>
      </w:r>
    </w:p>
    <w:tbl>
      <w:tblPr>
        <w:tblW w:w="80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178"/>
        <w:gridCol w:w="1331"/>
        <w:gridCol w:w="1331"/>
        <w:gridCol w:w="1469"/>
        <w:gridCol w:w="1025"/>
        <w:gridCol w:w="1025"/>
      </w:tblGrid>
      <w:tr w:rsidR="00E975C1" w:rsidRPr="00E975C1" w:rsidTr="00E975C1">
        <w:trPr>
          <w:cantSplit/>
          <w:jc w:val="center"/>
        </w:trPr>
        <w:tc>
          <w:tcPr>
            <w:tcW w:w="8087" w:type="dxa"/>
            <w:gridSpan w:val="7"/>
            <w:tcBorders>
              <w:top w:val="nil"/>
              <w:left w:val="nil"/>
              <w:bottom w:val="nil"/>
              <w:right w:val="nil"/>
            </w:tcBorders>
            <w:shd w:val="clear" w:color="auto" w:fill="FFFFFF"/>
            <w:vAlign w:val="center"/>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010205"/>
              </w:rPr>
            </w:pPr>
            <w:r w:rsidRPr="00E975C1">
              <w:rPr>
                <w:rFonts w:ascii="Times New Roman" w:hAnsi="Times New Roman" w:cs="Times New Roman"/>
                <w:b/>
                <w:bCs/>
                <w:color w:val="010205"/>
              </w:rPr>
              <w:t>Coefficients</w:t>
            </w:r>
            <w:r w:rsidRPr="00E975C1">
              <w:rPr>
                <w:rFonts w:ascii="Times New Roman" w:hAnsi="Times New Roman" w:cs="Times New Roman"/>
                <w:b/>
                <w:bCs/>
                <w:color w:val="010205"/>
                <w:vertAlign w:val="superscript"/>
              </w:rPr>
              <w:t>a</w:t>
            </w:r>
          </w:p>
        </w:tc>
      </w:tr>
      <w:tr w:rsidR="00E975C1" w:rsidRPr="00E975C1" w:rsidTr="00E975C1">
        <w:trPr>
          <w:cantSplit/>
          <w:jc w:val="center"/>
        </w:trPr>
        <w:tc>
          <w:tcPr>
            <w:tcW w:w="1911" w:type="dxa"/>
            <w:gridSpan w:val="2"/>
            <w:vMerge w:val="restart"/>
            <w:tcBorders>
              <w:top w:val="nil"/>
              <w:left w:val="nil"/>
              <w:bottom w:val="nil"/>
              <w:right w:val="nil"/>
            </w:tcBorders>
            <w:shd w:val="clear" w:color="auto" w:fill="FFFFFF"/>
            <w:vAlign w:val="bottom"/>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Model</w:t>
            </w:r>
          </w:p>
        </w:tc>
        <w:tc>
          <w:tcPr>
            <w:tcW w:w="2660" w:type="dxa"/>
            <w:gridSpan w:val="2"/>
            <w:tcBorders>
              <w:top w:val="nil"/>
              <w:left w:val="nil"/>
              <w:bottom w:val="nil"/>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Unstandardized Coefficients</w:t>
            </w:r>
          </w:p>
        </w:tc>
        <w:tc>
          <w:tcPr>
            <w:tcW w:w="1468" w:type="dxa"/>
            <w:tcBorders>
              <w:top w:val="nil"/>
              <w:left w:val="single" w:sz="8" w:space="0" w:color="E0E0E0"/>
              <w:bottom w:val="nil"/>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Standardized Coefficients</w:t>
            </w:r>
          </w:p>
        </w:tc>
        <w:tc>
          <w:tcPr>
            <w:tcW w:w="1024" w:type="dxa"/>
            <w:vMerge w:val="restart"/>
            <w:tcBorders>
              <w:top w:val="nil"/>
              <w:left w:val="single" w:sz="8" w:space="0" w:color="E0E0E0"/>
              <w:bottom w:val="nil"/>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t</w:t>
            </w:r>
          </w:p>
        </w:tc>
        <w:tc>
          <w:tcPr>
            <w:tcW w:w="1024" w:type="dxa"/>
            <w:vMerge w:val="restart"/>
            <w:tcBorders>
              <w:top w:val="nil"/>
              <w:left w:val="single" w:sz="8" w:space="0" w:color="E0E0E0"/>
              <w:bottom w:val="nil"/>
              <w:right w:val="nil"/>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Sig.</w:t>
            </w:r>
          </w:p>
        </w:tc>
      </w:tr>
      <w:tr w:rsidR="00E975C1" w:rsidRPr="00E975C1" w:rsidTr="00E975C1">
        <w:trPr>
          <w:cantSplit/>
          <w:jc w:val="center"/>
        </w:trPr>
        <w:tc>
          <w:tcPr>
            <w:tcW w:w="1911" w:type="dxa"/>
            <w:gridSpan w:val="2"/>
            <w:vMerge/>
            <w:tcBorders>
              <w:top w:val="nil"/>
              <w:left w:val="nil"/>
              <w:bottom w:val="nil"/>
              <w:right w:val="nil"/>
            </w:tcBorders>
            <w:shd w:val="clear" w:color="auto" w:fill="FFFFFF"/>
            <w:vAlign w:val="bottom"/>
          </w:tcPr>
          <w:p w:rsidR="00E975C1" w:rsidRPr="00E975C1" w:rsidRDefault="00E975C1" w:rsidP="00A55187">
            <w:pPr>
              <w:autoSpaceDE w:val="0"/>
              <w:autoSpaceDN w:val="0"/>
              <w:adjustRightInd w:val="0"/>
              <w:spacing w:after="0" w:line="240" w:lineRule="auto"/>
              <w:rPr>
                <w:rFonts w:ascii="Times New Roman" w:hAnsi="Times New Roman" w:cs="Times New Roman"/>
                <w:color w:val="264A60"/>
                <w:sz w:val="18"/>
                <w:szCs w:val="18"/>
              </w:rPr>
            </w:pPr>
          </w:p>
        </w:tc>
        <w:tc>
          <w:tcPr>
            <w:tcW w:w="1330" w:type="dxa"/>
            <w:tcBorders>
              <w:top w:val="nil"/>
              <w:left w:val="nil"/>
              <w:bottom w:val="single" w:sz="8" w:space="0" w:color="152935"/>
              <w:right w:val="single" w:sz="8" w:space="0" w:color="E0E0E0"/>
            </w:tcBorders>
            <w:shd w:val="clear" w:color="auto" w:fill="D9D9D9" w:themeFill="background1" w:themeFillShade="D9"/>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B</w:t>
            </w:r>
          </w:p>
        </w:tc>
        <w:tc>
          <w:tcPr>
            <w:tcW w:w="1330" w:type="dxa"/>
            <w:tcBorders>
              <w:top w:val="nil"/>
              <w:left w:val="single" w:sz="8" w:space="0" w:color="E0E0E0"/>
              <w:bottom w:val="single" w:sz="8" w:space="0" w:color="152935"/>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Std. Error</w:t>
            </w:r>
          </w:p>
        </w:tc>
        <w:tc>
          <w:tcPr>
            <w:tcW w:w="1468" w:type="dxa"/>
            <w:tcBorders>
              <w:top w:val="nil"/>
              <w:left w:val="single" w:sz="8" w:space="0" w:color="E0E0E0"/>
              <w:bottom w:val="single" w:sz="8" w:space="0" w:color="152935"/>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Beta</w:t>
            </w:r>
          </w:p>
        </w:tc>
        <w:tc>
          <w:tcPr>
            <w:tcW w:w="1024" w:type="dxa"/>
            <w:vMerge/>
            <w:tcBorders>
              <w:top w:val="nil"/>
              <w:left w:val="single" w:sz="8" w:space="0" w:color="E0E0E0"/>
              <w:bottom w:val="nil"/>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rPr>
                <w:rFonts w:ascii="Times New Roman" w:hAnsi="Times New Roman" w:cs="Times New Roman"/>
                <w:color w:val="264A60"/>
                <w:sz w:val="18"/>
                <w:szCs w:val="18"/>
              </w:rPr>
            </w:pPr>
          </w:p>
        </w:tc>
        <w:tc>
          <w:tcPr>
            <w:tcW w:w="1024" w:type="dxa"/>
            <w:vMerge/>
            <w:tcBorders>
              <w:top w:val="nil"/>
              <w:left w:val="single" w:sz="8" w:space="0" w:color="E0E0E0"/>
              <w:bottom w:val="nil"/>
              <w:right w:val="nil"/>
            </w:tcBorders>
            <w:shd w:val="clear" w:color="auto" w:fill="FFFFFF"/>
            <w:vAlign w:val="bottom"/>
          </w:tcPr>
          <w:p w:rsidR="00E975C1" w:rsidRPr="00E975C1" w:rsidRDefault="00E975C1" w:rsidP="00A55187">
            <w:pPr>
              <w:autoSpaceDE w:val="0"/>
              <w:autoSpaceDN w:val="0"/>
              <w:adjustRightInd w:val="0"/>
              <w:spacing w:after="0" w:line="240" w:lineRule="auto"/>
              <w:rPr>
                <w:rFonts w:ascii="Times New Roman" w:hAnsi="Times New Roman" w:cs="Times New Roman"/>
                <w:color w:val="264A60"/>
                <w:sz w:val="18"/>
                <w:szCs w:val="18"/>
              </w:rPr>
            </w:pPr>
          </w:p>
        </w:tc>
      </w:tr>
      <w:tr w:rsidR="00E975C1" w:rsidRPr="00E975C1" w:rsidTr="00E975C1">
        <w:trPr>
          <w:cantSplit/>
          <w:jc w:val="center"/>
        </w:trPr>
        <w:tc>
          <w:tcPr>
            <w:tcW w:w="734" w:type="dxa"/>
            <w:vMerge w:val="restart"/>
            <w:tcBorders>
              <w:top w:val="single" w:sz="8" w:space="0" w:color="152935"/>
              <w:left w:val="nil"/>
              <w:bottom w:val="single" w:sz="8" w:space="0" w:color="152935"/>
              <w:right w:val="nil"/>
            </w:tcBorders>
            <w:shd w:val="clear" w:color="auto" w:fill="FFFFFF" w:themeFill="background1"/>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1</w:t>
            </w:r>
          </w:p>
        </w:tc>
        <w:tc>
          <w:tcPr>
            <w:tcW w:w="1177" w:type="dxa"/>
            <w:tcBorders>
              <w:top w:val="single" w:sz="8" w:space="0" w:color="152935"/>
              <w:left w:val="nil"/>
              <w:bottom w:val="single" w:sz="8" w:space="0" w:color="AEAEAE"/>
              <w:right w:val="nil"/>
            </w:tcBorders>
            <w:shd w:val="clear" w:color="auto" w:fill="FFFFFF" w:themeFill="background1"/>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(Constant)</w:t>
            </w:r>
          </w:p>
        </w:tc>
        <w:tc>
          <w:tcPr>
            <w:tcW w:w="1330" w:type="dxa"/>
            <w:tcBorders>
              <w:top w:val="single" w:sz="8" w:space="0" w:color="152935"/>
              <w:left w:val="nil"/>
              <w:bottom w:val="single" w:sz="8" w:space="0" w:color="AEAEAE"/>
              <w:right w:val="single" w:sz="8" w:space="0" w:color="E0E0E0"/>
            </w:tcBorders>
            <w:shd w:val="clear" w:color="auto" w:fill="D9D9D9" w:themeFill="background1" w:themeFillShade="D9"/>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-6.622</w:t>
            </w:r>
          </w:p>
        </w:tc>
        <w:tc>
          <w:tcPr>
            <w:tcW w:w="1330" w:type="dxa"/>
            <w:tcBorders>
              <w:top w:val="single" w:sz="8" w:space="0" w:color="152935"/>
              <w:left w:val="single" w:sz="8" w:space="0" w:color="E0E0E0"/>
              <w:bottom w:val="single" w:sz="8" w:space="0" w:color="AEAEAE"/>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.940</w:t>
            </w:r>
          </w:p>
        </w:tc>
        <w:tc>
          <w:tcPr>
            <w:tcW w:w="1468"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E975C1" w:rsidRPr="00E975C1" w:rsidRDefault="00E975C1" w:rsidP="00A55187">
            <w:pPr>
              <w:autoSpaceDE w:val="0"/>
              <w:autoSpaceDN w:val="0"/>
              <w:adjustRightInd w:val="0"/>
              <w:spacing w:after="0" w:line="240" w:lineRule="auto"/>
              <w:rPr>
                <w:rFonts w:ascii="Times New Roman" w:hAnsi="Times New Roman" w:cs="Times New Roman"/>
                <w:sz w:val="24"/>
                <w:szCs w:val="24"/>
              </w:rPr>
            </w:pPr>
          </w:p>
        </w:tc>
        <w:tc>
          <w:tcPr>
            <w:tcW w:w="1024" w:type="dxa"/>
            <w:tcBorders>
              <w:top w:val="single" w:sz="8" w:space="0" w:color="152935"/>
              <w:left w:val="single" w:sz="8" w:space="0" w:color="E0E0E0"/>
              <w:bottom w:val="single" w:sz="8" w:space="0" w:color="AEAEAE"/>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-7.046</w:t>
            </w:r>
          </w:p>
        </w:tc>
        <w:tc>
          <w:tcPr>
            <w:tcW w:w="1024" w:type="dxa"/>
            <w:tcBorders>
              <w:top w:val="single" w:sz="8" w:space="0" w:color="152935"/>
              <w:left w:val="single" w:sz="8" w:space="0" w:color="E0E0E0"/>
              <w:bottom w:val="single" w:sz="8" w:space="0" w:color="AEAEAE"/>
              <w:right w:val="nil"/>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.000</w:t>
            </w:r>
          </w:p>
        </w:tc>
      </w:tr>
      <w:tr w:rsidR="00E975C1" w:rsidRPr="00E975C1" w:rsidTr="00E975C1">
        <w:trPr>
          <w:cantSplit/>
          <w:jc w:val="center"/>
        </w:trPr>
        <w:tc>
          <w:tcPr>
            <w:tcW w:w="734" w:type="dxa"/>
            <w:vMerge/>
            <w:tcBorders>
              <w:top w:val="single" w:sz="8" w:space="0" w:color="152935"/>
              <w:left w:val="nil"/>
              <w:bottom w:val="single" w:sz="8" w:space="0" w:color="152935"/>
              <w:right w:val="nil"/>
            </w:tcBorders>
            <w:shd w:val="clear" w:color="auto" w:fill="FFFFFF" w:themeFill="background1"/>
          </w:tcPr>
          <w:p w:rsidR="00E975C1" w:rsidRPr="00E975C1" w:rsidRDefault="00E975C1" w:rsidP="00A55187">
            <w:pPr>
              <w:autoSpaceDE w:val="0"/>
              <w:autoSpaceDN w:val="0"/>
              <w:adjustRightInd w:val="0"/>
              <w:spacing w:after="0" w:line="240" w:lineRule="auto"/>
              <w:rPr>
                <w:rFonts w:ascii="Times New Roman" w:hAnsi="Times New Roman" w:cs="Times New Roman"/>
                <w:color w:val="010205"/>
                <w:sz w:val="18"/>
                <w:szCs w:val="18"/>
              </w:rPr>
            </w:pPr>
          </w:p>
        </w:tc>
        <w:tc>
          <w:tcPr>
            <w:tcW w:w="1177" w:type="dxa"/>
            <w:tcBorders>
              <w:top w:val="single" w:sz="8" w:space="0" w:color="AEAEAE"/>
              <w:left w:val="nil"/>
              <w:bottom w:val="single" w:sz="8" w:space="0" w:color="AEAEAE"/>
              <w:right w:val="nil"/>
            </w:tcBorders>
            <w:shd w:val="clear" w:color="auto" w:fill="FFFFFF" w:themeFill="background1"/>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X1</w:t>
            </w:r>
          </w:p>
        </w:tc>
        <w:tc>
          <w:tcPr>
            <w:tcW w:w="1330" w:type="dxa"/>
            <w:tcBorders>
              <w:top w:val="single" w:sz="8" w:space="0" w:color="AEAEAE"/>
              <w:left w:val="nil"/>
              <w:bottom w:val="single" w:sz="8" w:space="0" w:color="AEAEAE"/>
              <w:right w:val="single" w:sz="8" w:space="0" w:color="E0E0E0"/>
            </w:tcBorders>
            <w:shd w:val="clear" w:color="auto" w:fill="D9D9D9" w:themeFill="background1" w:themeFillShade="D9"/>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.183</w:t>
            </w:r>
          </w:p>
        </w:tc>
        <w:tc>
          <w:tcPr>
            <w:tcW w:w="1330" w:type="dxa"/>
            <w:tcBorders>
              <w:top w:val="single" w:sz="8" w:space="0" w:color="AEAEAE"/>
              <w:left w:val="single" w:sz="8" w:space="0" w:color="E0E0E0"/>
              <w:bottom w:val="single" w:sz="8" w:space="0" w:color="AEAEAE"/>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.172</w:t>
            </w:r>
          </w:p>
        </w:tc>
        <w:tc>
          <w:tcPr>
            <w:tcW w:w="1468" w:type="dxa"/>
            <w:tcBorders>
              <w:top w:val="single" w:sz="8" w:space="0" w:color="AEAEAE"/>
              <w:left w:val="single" w:sz="8" w:space="0" w:color="E0E0E0"/>
              <w:bottom w:val="single" w:sz="8" w:space="0" w:color="AEAEAE"/>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.559</w:t>
            </w:r>
          </w:p>
        </w:tc>
        <w:tc>
          <w:tcPr>
            <w:tcW w:w="1024" w:type="dxa"/>
            <w:tcBorders>
              <w:top w:val="single" w:sz="8" w:space="0" w:color="AEAEAE"/>
              <w:left w:val="single" w:sz="8" w:space="0" w:color="E0E0E0"/>
              <w:bottom w:val="single" w:sz="8" w:space="0" w:color="AEAEAE"/>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1.062</w:t>
            </w:r>
          </w:p>
        </w:tc>
        <w:tc>
          <w:tcPr>
            <w:tcW w:w="1024" w:type="dxa"/>
            <w:tcBorders>
              <w:top w:val="single" w:sz="8" w:space="0" w:color="AEAEAE"/>
              <w:left w:val="single" w:sz="8" w:space="0" w:color="E0E0E0"/>
              <w:bottom w:val="single" w:sz="8" w:space="0" w:color="AEAEAE"/>
              <w:right w:val="nil"/>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.303</w:t>
            </w:r>
          </w:p>
        </w:tc>
      </w:tr>
      <w:tr w:rsidR="00E975C1" w:rsidRPr="00E975C1" w:rsidTr="00E975C1">
        <w:trPr>
          <w:cantSplit/>
          <w:jc w:val="center"/>
        </w:trPr>
        <w:tc>
          <w:tcPr>
            <w:tcW w:w="734" w:type="dxa"/>
            <w:vMerge/>
            <w:tcBorders>
              <w:top w:val="single" w:sz="8" w:space="0" w:color="152935"/>
              <w:left w:val="nil"/>
              <w:bottom w:val="single" w:sz="8" w:space="0" w:color="152935"/>
              <w:right w:val="nil"/>
            </w:tcBorders>
            <w:shd w:val="clear" w:color="auto" w:fill="FFFFFF" w:themeFill="background1"/>
          </w:tcPr>
          <w:p w:rsidR="00E975C1" w:rsidRPr="00E975C1" w:rsidRDefault="00E975C1" w:rsidP="00A55187">
            <w:pPr>
              <w:autoSpaceDE w:val="0"/>
              <w:autoSpaceDN w:val="0"/>
              <w:adjustRightInd w:val="0"/>
              <w:spacing w:after="0" w:line="240" w:lineRule="auto"/>
              <w:rPr>
                <w:rFonts w:ascii="Times New Roman" w:hAnsi="Times New Roman" w:cs="Times New Roman"/>
                <w:color w:val="010205"/>
                <w:sz w:val="18"/>
                <w:szCs w:val="18"/>
              </w:rPr>
            </w:pPr>
          </w:p>
        </w:tc>
        <w:tc>
          <w:tcPr>
            <w:tcW w:w="1177" w:type="dxa"/>
            <w:tcBorders>
              <w:top w:val="single" w:sz="8" w:space="0" w:color="AEAEAE"/>
              <w:left w:val="nil"/>
              <w:bottom w:val="single" w:sz="8" w:space="0" w:color="152935"/>
              <w:right w:val="nil"/>
            </w:tcBorders>
            <w:shd w:val="clear" w:color="auto" w:fill="FFFFFF" w:themeFill="background1"/>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X2</w:t>
            </w:r>
          </w:p>
        </w:tc>
        <w:tc>
          <w:tcPr>
            <w:tcW w:w="1330" w:type="dxa"/>
            <w:tcBorders>
              <w:top w:val="single" w:sz="8" w:space="0" w:color="AEAEAE"/>
              <w:left w:val="nil"/>
              <w:bottom w:val="single" w:sz="8" w:space="0" w:color="152935"/>
              <w:right w:val="single" w:sz="8" w:space="0" w:color="E0E0E0"/>
            </w:tcBorders>
            <w:shd w:val="clear" w:color="auto" w:fill="D9D9D9" w:themeFill="background1" w:themeFillShade="D9"/>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-.017</w:t>
            </w:r>
          </w:p>
        </w:tc>
        <w:tc>
          <w:tcPr>
            <w:tcW w:w="1330" w:type="dxa"/>
            <w:tcBorders>
              <w:top w:val="single" w:sz="8" w:space="0" w:color="AEAEAE"/>
              <w:left w:val="single" w:sz="8" w:space="0" w:color="E0E0E0"/>
              <w:bottom w:val="single" w:sz="8" w:space="0" w:color="152935"/>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.210</w:t>
            </w:r>
          </w:p>
        </w:tc>
        <w:tc>
          <w:tcPr>
            <w:tcW w:w="1468" w:type="dxa"/>
            <w:tcBorders>
              <w:top w:val="single" w:sz="8" w:space="0" w:color="AEAEAE"/>
              <w:left w:val="single" w:sz="8" w:space="0" w:color="E0E0E0"/>
              <w:bottom w:val="single" w:sz="8" w:space="0" w:color="152935"/>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-.043</w:t>
            </w:r>
          </w:p>
        </w:tc>
        <w:tc>
          <w:tcPr>
            <w:tcW w:w="1024" w:type="dxa"/>
            <w:tcBorders>
              <w:top w:val="single" w:sz="8" w:space="0" w:color="AEAEAE"/>
              <w:left w:val="single" w:sz="8" w:space="0" w:color="E0E0E0"/>
              <w:bottom w:val="single" w:sz="8" w:space="0" w:color="152935"/>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-.081</w:t>
            </w:r>
          </w:p>
        </w:tc>
        <w:tc>
          <w:tcPr>
            <w:tcW w:w="1024" w:type="dxa"/>
            <w:tcBorders>
              <w:top w:val="single" w:sz="8" w:space="0" w:color="AEAEAE"/>
              <w:left w:val="single" w:sz="8" w:space="0" w:color="E0E0E0"/>
              <w:bottom w:val="single" w:sz="8" w:space="0" w:color="152935"/>
              <w:right w:val="nil"/>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.936</w:t>
            </w:r>
          </w:p>
        </w:tc>
      </w:tr>
      <w:tr w:rsidR="00E975C1" w:rsidRPr="00E975C1" w:rsidTr="00E975C1">
        <w:trPr>
          <w:cantSplit/>
          <w:jc w:val="center"/>
        </w:trPr>
        <w:tc>
          <w:tcPr>
            <w:tcW w:w="8087" w:type="dxa"/>
            <w:gridSpan w:val="7"/>
            <w:tcBorders>
              <w:top w:val="nil"/>
              <w:left w:val="nil"/>
              <w:bottom w:val="nil"/>
              <w:right w:val="nil"/>
            </w:tcBorders>
            <w:shd w:val="clear" w:color="auto" w:fill="FFFFFF"/>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010205"/>
                <w:sz w:val="18"/>
                <w:szCs w:val="18"/>
              </w:rPr>
            </w:pPr>
            <w:r w:rsidRPr="00E975C1">
              <w:rPr>
                <w:rFonts w:ascii="Times New Roman" w:hAnsi="Times New Roman" w:cs="Times New Roman"/>
                <w:color w:val="010205"/>
                <w:sz w:val="18"/>
                <w:szCs w:val="18"/>
              </w:rPr>
              <w:t>a. Dependent Variable: Y</w:t>
            </w:r>
          </w:p>
        </w:tc>
      </w:tr>
    </w:tbl>
    <w:p w:rsidR="00E975C1" w:rsidRPr="00E975C1" w:rsidRDefault="00E975C1" w:rsidP="00A55187">
      <w:pPr>
        <w:spacing w:after="0" w:line="240" w:lineRule="auto"/>
        <w:jc w:val="center"/>
        <w:rPr>
          <w:rFonts w:ascii="Times New Roman" w:eastAsia="Calibri" w:hAnsi="Times New Roman" w:cs="Times New Roman"/>
          <w:b/>
          <w:sz w:val="20"/>
          <w:szCs w:val="20"/>
        </w:rPr>
      </w:pPr>
      <w:r w:rsidRPr="00E975C1">
        <w:rPr>
          <w:rFonts w:ascii="Times New Roman" w:eastAsia="Calibri" w:hAnsi="Times New Roman" w:cs="Times New Roman"/>
          <w:b/>
          <w:noProof/>
          <w:sz w:val="20"/>
          <w:szCs w:val="20"/>
          <w:lang w:val="id-ID" w:eastAsia="id-ID"/>
        </w:rPr>
        <w:t xml:space="preserve">Sumber : </w:t>
      </w:r>
      <w:r w:rsidRPr="00E975C1">
        <w:rPr>
          <w:rFonts w:ascii="Times New Roman" w:eastAsia="Calibri" w:hAnsi="Times New Roman" w:cs="Times New Roman"/>
          <w:b/>
          <w:sz w:val="20"/>
          <w:szCs w:val="20"/>
          <w:lang w:val="id-ID"/>
        </w:rPr>
        <w:t>SPSS 2</w:t>
      </w:r>
      <w:r w:rsidRPr="00E975C1">
        <w:rPr>
          <w:rFonts w:ascii="Times New Roman" w:eastAsia="Calibri" w:hAnsi="Times New Roman" w:cs="Times New Roman"/>
          <w:b/>
          <w:sz w:val="20"/>
          <w:szCs w:val="20"/>
        </w:rPr>
        <w:t>5</w:t>
      </w:r>
      <w:r w:rsidRPr="00E975C1">
        <w:rPr>
          <w:rFonts w:ascii="Times New Roman" w:eastAsia="Calibri" w:hAnsi="Times New Roman" w:cs="Times New Roman"/>
          <w:b/>
          <w:sz w:val="20"/>
          <w:szCs w:val="20"/>
          <w:lang w:val="id-ID"/>
        </w:rPr>
        <w:t xml:space="preserve"> (Data diolah, 201</w:t>
      </w:r>
      <w:r w:rsidRPr="00E975C1">
        <w:rPr>
          <w:rFonts w:ascii="Times New Roman" w:eastAsia="Calibri" w:hAnsi="Times New Roman" w:cs="Times New Roman"/>
          <w:b/>
          <w:sz w:val="20"/>
          <w:szCs w:val="20"/>
        </w:rPr>
        <w:t>8</w:t>
      </w:r>
      <w:r w:rsidRPr="00E975C1">
        <w:rPr>
          <w:rFonts w:ascii="Times New Roman" w:eastAsia="Calibri" w:hAnsi="Times New Roman" w:cs="Times New Roman"/>
          <w:b/>
          <w:sz w:val="20"/>
          <w:szCs w:val="20"/>
          <w:lang w:val="id-ID"/>
        </w:rPr>
        <w:t>)</w:t>
      </w:r>
    </w:p>
    <w:p w:rsidR="00E975C1" w:rsidRDefault="00E975C1" w:rsidP="00A55187">
      <w:pPr>
        <w:spacing w:line="240" w:lineRule="auto"/>
        <w:ind w:firstLine="720"/>
        <w:jc w:val="both"/>
        <w:rPr>
          <w:rFonts w:ascii="Times New Roman" w:eastAsia="Calibri" w:hAnsi="Times New Roman" w:cs="Times New Roman"/>
          <w:vertAlign w:val="subscript"/>
        </w:rPr>
      </w:pPr>
      <w:r>
        <w:rPr>
          <w:rFonts w:ascii="Times New Roman" w:eastAsia="Calibri" w:hAnsi="Times New Roman" w:cs="Times New Roman"/>
          <w:lang w:val="id-ID"/>
        </w:rPr>
        <w:t>Berdasarkan Tabel 4</w:t>
      </w:r>
      <w:r w:rsidRPr="00E975C1">
        <w:rPr>
          <w:rFonts w:ascii="Times New Roman" w:eastAsia="Calibri" w:hAnsi="Times New Roman" w:cs="Times New Roman"/>
          <w:lang w:val="id-ID"/>
        </w:rPr>
        <w:t xml:space="preserve"> diatas maka dapat disusun persamaan regresi linear berganda yaitu sebagai berikut:</w:t>
      </w:r>
      <w:r>
        <w:rPr>
          <w:rFonts w:ascii="Times New Roman" w:eastAsia="Calibri" w:hAnsi="Times New Roman" w:cs="Times New Roman"/>
        </w:rPr>
        <w:t xml:space="preserve"> </w:t>
      </w:r>
      <w:r w:rsidRPr="00E975C1">
        <w:rPr>
          <w:rFonts w:ascii="Times New Roman" w:eastAsia="Calibri" w:hAnsi="Times New Roman" w:cs="Times New Roman"/>
          <w:lang w:val="id-ID"/>
        </w:rPr>
        <w:t xml:space="preserve">Y = </w:t>
      </w:r>
      <w:r w:rsidRPr="00E975C1">
        <w:rPr>
          <w:rFonts w:ascii="Times New Roman" w:eastAsia="Calibri" w:hAnsi="Times New Roman" w:cs="Times New Roman"/>
        </w:rPr>
        <w:t>-6,622</w:t>
      </w:r>
      <w:r w:rsidRPr="00E975C1">
        <w:rPr>
          <w:rFonts w:ascii="Times New Roman" w:eastAsia="Calibri" w:hAnsi="Times New Roman" w:cs="Times New Roman"/>
          <w:lang w:val="id-ID"/>
        </w:rPr>
        <w:t xml:space="preserve">+ </w:t>
      </w:r>
      <w:r w:rsidRPr="00E975C1">
        <w:rPr>
          <w:rFonts w:ascii="Times New Roman" w:eastAsia="Calibri" w:hAnsi="Times New Roman" w:cs="Times New Roman"/>
        </w:rPr>
        <w:t>0,183</w:t>
      </w:r>
      <w:r w:rsidRPr="00E975C1">
        <w:rPr>
          <w:rFonts w:ascii="Times New Roman" w:eastAsia="Calibri" w:hAnsi="Times New Roman" w:cs="Times New Roman"/>
          <w:lang w:val="id-ID"/>
        </w:rPr>
        <w:t xml:space="preserve"> X</w:t>
      </w:r>
      <w:r w:rsidRPr="00E975C1">
        <w:rPr>
          <w:rFonts w:ascii="Times New Roman" w:eastAsia="Calibri" w:hAnsi="Times New Roman" w:cs="Times New Roman"/>
          <w:vertAlign w:val="subscript"/>
          <w:lang w:val="id-ID"/>
        </w:rPr>
        <w:t>1</w:t>
      </w:r>
      <w:r w:rsidRPr="00E975C1">
        <w:rPr>
          <w:rFonts w:ascii="Times New Roman" w:eastAsia="Calibri" w:hAnsi="Times New Roman" w:cs="Times New Roman"/>
          <w:lang w:val="id-ID"/>
        </w:rPr>
        <w:t xml:space="preserve"> + </w:t>
      </w:r>
      <w:r w:rsidRPr="00E975C1">
        <w:rPr>
          <w:rFonts w:ascii="Times New Roman" w:eastAsia="Calibri" w:hAnsi="Times New Roman" w:cs="Times New Roman"/>
        </w:rPr>
        <w:t>-0,017</w:t>
      </w:r>
      <w:r w:rsidRPr="00E975C1">
        <w:rPr>
          <w:rFonts w:ascii="Times New Roman" w:eastAsia="Calibri" w:hAnsi="Times New Roman" w:cs="Times New Roman"/>
          <w:lang w:val="id-ID"/>
        </w:rPr>
        <w:t xml:space="preserve"> X</w:t>
      </w:r>
      <w:r w:rsidRPr="00E975C1">
        <w:rPr>
          <w:rFonts w:ascii="Times New Roman" w:eastAsia="Calibri" w:hAnsi="Times New Roman" w:cs="Times New Roman"/>
          <w:vertAlign w:val="subscript"/>
          <w:lang w:val="id-ID"/>
        </w:rPr>
        <w:t>2</w:t>
      </w:r>
      <w:r>
        <w:rPr>
          <w:rFonts w:ascii="Times New Roman" w:eastAsia="Calibri" w:hAnsi="Times New Roman" w:cs="Times New Roman"/>
          <w:vertAlign w:val="subscript"/>
        </w:rPr>
        <w:t>.</w:t>
      </w:r>
    </w:p>
    <w:p w:rsidR="00701C38" w:rsidRDefault="00701C38" w:rsidP="00A55187">
      <w:pPr>
        <w:spacing w:line="240" w:lineRule="auto"/>
        <w:ind w:firstLine="720"/>
        <w:jc w:val="both"/>
        <w:rPr>
          <w:rFonts w:ascii="Times New Roman" w:eastAsia="Calibri" w:hAnsi="Times New Roman" w:cs="Times New Roman"/>
          <w:vertAlign w:val="subscript"/>
        </w:rPr>
      </w:pPr>
    </w:p>
    <w:p w:rsidR="00E975C1" w:rsidRPr="00E975C1" w:rsidRDefault="00E975C1" w:rsidP="00A55187">
      <w:pPr>
        <w:spacing w:after="0" w:line="240" w:lineRule="auto"/>
        <w:jc w:val="both"/>
        <w:rPr>
          <w:rFonts w:ascii="Times New Roman" w:eastAsia="Calibri" w:hAnsi="Times New Roman" w:cs="Times New Roman"/>
          <w:b/>
          <w:lang w:val="id-ID"/>
        </w:rPr>
      </w:pPr>
      <w:r w:rsidRPr="00E975C1">
        <w:rPr>
          <w:rFonts w:ascii="Times New Roman" w:eastAsia="Calibri" w:hAnsi="Times New Roman" w:cs="Times New Roman"/>
          <w:b/>
          <w:lang w:val="id-ID"/>
        </w:rPr>
        <w:lastRenderedPageBreak/>
        <w:t>Analisis Koefisien Korelasi</w:t>
      </w:r>
    </w:p>
    <w:p w:rsidR="00E975C1" w:rsidRPr="00E975C1" w:rsidRDefault="00E975C1" w:rsidP="00A55187">
      <w:pPr>
        <w:tabs>
          <w:tab w:val="left" w:pos="851"/>
        </w:tabs>
        <w:spacing w:after="0" w:line="240" w:lineRule="auto"/>
        <w:ind w:firstLine="720"/>
        <w:contextualSpacing/>
        <w:jc w:val="center"/>
        <w:rPr>
          <w:rFonts w:ascii="Times New Roman" w:eastAsia="Calibri" w:hAnsi="Times New Roman" w:cs="Times New Roman"/>
          <w:b/>
          <w:sz w:val="20"/>
          <w:szCs w:val="20"/>
          <w:lang w:val="id-ID"/>
        </w:rPr>
      </w:pPr>
      <w:r w:rsidRPr="00E975C1">
        <w:rPr>
          <w:rFonts w:ascii="Times New Roman" w:eastAsia="Calibri" w:hAnsi="Times New Roman" w:cs="Times New Roman"/>
          <w:b/>
          <w:sz w:val="20"/>
          <w:szCs w:val="20"/>
          <w:lang w:val="id-ID"/>
        </w:rPr>
        <w:t>Tabel 5. Hasil Koefisien Kolerasi (R)</w:t>
      </w:r>
    </w:p>
    <w:tbl>
      <w:tblPr>
        <w:tblW w:w="7615" w:type="dxa"/>
        <w:jc w:val="center"/>
        <w:tblInd w:w="-9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25"/>
        <w:gridCol w:w="1024"/>
        <w:gridCol w:w="1086"/>
        <w:gridCol w:w="1469"/>
        <w:gridCol w:w="2311"/>
      </w:tblGrid>
      <w:tr w:rsidR="00E975C1" w:rsidRPr="00E975C1" w:rsidTr="00E975C1">
        <w:trPr>
          <w:cantSplit/>
          <w:jc w:val="center"/>
        </w:trPr>
        <w:tc>
          <w:tcPr>
            <w:tcW w:w="7615" w:type="dxa"/>
            <w:gridSpan w:val="5"/>
            <w:tcBorders>
              <w:top w:val="nil"/>
              <w:left w:val="nil"/>
              <w:bottom w:val="nil"/>
              <w:right w:val="nil"/>
            </w:tcBorders>
            <w:shd w:val="clear" w:color="auto" w:fill="FFFFFF"/>
            <w:vAlign w:val="center"/>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010205"/>
              </w:rPr>
            </w:pPr>
            <w:r w:rsidRPr="00E975C1">
              <w:rPr>
                <w:rFonts w:ascii="Times New Roman" w:hAnsi="Times New Roman" w:cs="Times New Roman"/>
                <w:b/>
                <w:bCs/>
                <w:color w:val="010205"/>
              </w:rPr>
              <w:t>Model Summary</w:t>
            </w:r>
            <w:r w:rsidRPr="00E975C1">
              <w:rPr>
                <w:rFonts w:ascii="Times New Roman" w:hAnsi="Times New Roman" w:cs="Times New Roman"/>
                <w:b/>
                <w:bCs/>
                <w:color w:val="010205"/>
                <w:vertAlign w:val="superscript"/>
              </w:rPr>
              <w:t>b</w:t>
            </w:r>
          </w:p>
        </w:tc>
      </w:tr>
      <w:tr w:rsidR="00E975C1" w:rsidRPr="00E975C1" w:rsidTr="00E975C1">
        <w:trPr>
          <w:cantSplit/>
          <w:jc w:val="center"/>
        </w:trPr>
        <w:tc>
          <w:tcPr>
            <w:tcW w:w="1725" w:type="dxa"/>
            <w:tcBorders>
              <w:top w:val="nil"/>
              <w:left w:val="nil"/>
              <w:bottom w:val="single" w:sz="8" w:space="0" w:color="152935"/>
              <w:right w:val="nil"/>
            </w:tcBorders>
            <w:shd w:val="clear" w:color="auto" w:fill="FFFFFF" w:themeFill="background1"/>
            <w:vAlign w:val="bottom"/>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Model</w:t>
            </w:r>
          </w:p>
        </w:tc>
        <w:tc>
          <w:tcPr>
            <w:tcW w:w="1024" w:type="dxa"/>
            <w:tcBorders>
              <w:top w:val="nil"/>
              <w:left w:val="nil"/>
              <w:bottom w:val="single" w:sz="8" w:space="0" w:color="152935"/>
              <w:right w:val="single" w:sz="8" w:space="0" w:color="E0E0E0"/>
            </w:tcBorders>
            <w:shd w:val="clear" w:color="auto" w:fill="D9D9D9" w:themeFill="background1" w:themeFillShade="D9"/>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R</w:t>
            </w:r>
          </w:p>
        </w:tc>
        <w:tc>
          <w:tcPr>
            <w:tcW w:w="1086" w:type="dxa"/>
            <w:tcBorders>
              <w:top w:val="nil"/>
              <w:left w:val="single" w:sz="8" w:space="0" w:color="E0E0E0"/>
              <w:bottom w:val="single" w:sz="8" w:space="0" w:color="152935"/>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Adjusted R Square</w:t>
            </w:r>
          </w:p>
        </w:tc>
        <w:tc>
          <w:tcPr>
            <w:tcW w:w="2311" w:type="dxa"/>
            <w:tcBorders>
              <w:top w:val="nil"/>
              <w:left w:val="single" w:sz="8" w:space="0" w:color="E0E0E0"/>
              <w:bottom w:val="single" w:sz="8" w:space="0" w:color="152935"/>
              <w:right w:val="nil"/>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Std. Error of the Estimate</w:t>
            </w:r>
          </w:p>
        </w:tc>
      </w:tr>
      <w:tr w:rsidR="00E975C1" w:rsidRPr="00E975C1" w:rsidTr="00E975C1">
        <w:trPr>
          <w:cantSplit/>
          <w:jc w:val="center"/>
        </w:trPr>
        <w:tc>
          <w:tcPr>
            <w:tcW w:w="1725" w:type="dxa"/>
            <w:tcBorders>
              <w:top w:val="single" w:sz="8" w:space="0" w:color="152935"/>
              <w:left w:val="nil"/>
              <w:bottom w:val="single" w:sz="8" w:space="0" w:color="152935"/>
              <w:right w:val="nil"/>
            </w:tcBorders>
            <w:shd w:val="clear" w:color="auto" w:fill="FFFFFF" w:themeFill="background1"/>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1</w:t>
            </w:r>
          </w:p>
        </w:tc>
        <w:tc>
          <w:tcPr>
            <w:tcW w:w="1024" w:type="dxa"/>
            <w:tcBorders>
              <w:top w:val="single" w:sz="8" w:space="0" w:color="152935"/>
              <w:left w:val="nil"/>
              <w:bottom w:val="single" w:sz="8" w:space="0" w:color="152935"/>
              <w:right w:val="single" w:sz="8" w:space="0" w:color="E0E0E0"/>
            </w:tcBorders>
            <w:shd w:val="clear" w:color="auto" w:fill="D9D9D9" w:themeFill="background1" w:themeFillShade="D9"/>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.520</w:t>
            </w:r>
            <w:r w:rsidRPr="00E975C1">
              <w:rPr>
                <w:rFonts w:ascii="Times New Roman" w:hAnsi="Times New Roman" w:cs="Times New Roman"/>
                <w:color w:val="010205"/>
                <w:sz w:val="18"/>
                <w:szCs w:val="18"/>
                <w:vertAlign w:val="superscript"/>
              </w:rPr>
              <w:t>a</w:t>
            </w:r>
          </w:p>
        </w:tc>
        <w:tc>
          <w:tcPr>
            <w:tcW w:w="1086" w:type="dxa"/>
            <w:tcBorders>
              <w:top w:val="single" w:sz="8" w:space="0" w:color="152935"/>
              <w:left w:val="single" w:sz="8" w:space="0" w:color="E0E0E0"/>
              <w:bottom w:val="single" w:sz="8" w:space="0" w:color="152935"/>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.270</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.185</w:t>
            </w:r>
          </w:p>
        </w:tc>
        <w:tc>
          <w:tcPr>
            <w:tcW w:w="2311" w:type="dxa"/>
            <w:tcBorders>
              <w:top w:val="single" w:sz="8" w:space="0" w:color="152935"/>
              <w:left w:val="single" w:sz="8" w:space="0" w:color="E0E0E0"/>
              <w:bottom w:val="single" w:sz="8" w:space="0" w:color="152935"/>
              <w:right w:val="nil"/>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.23084</w:t>
            </w:r>
          </w:p>
        </w:tc>
      </w:tr>
      <w:tr w:rsidR="00E975C1" w:rsidRPr="00E975C1" w:rsidTr="00E975C1">
        <w:trPr>
          <w:cantSplit/>
          <w:jc w:val="center"/>
        </w:trPr>
        <w:tc>
          <w:tcPr>
            <w:tcW w:w="7615" w:type="dxa"/>
            <w:gridSpan w:val="5"/>
            <w:tcBorders>
              <w:top w:val="nil"/>
              <w:left w:val="nil"/>
              <w:bottom w:val="nil"/>
              <w:right w:val="nil"/>
            </w:tcBorders>
            <w:shd w:val="clear" w:color="auto" w:fill="FFFFFF"/>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010205"/>
                <w:sz w:val="18"/>
                <w:szCs w:val="18"/>
              </w:rPr>
            </w:pPr>
            <w:r w:rsidRPr="00E975C1">
              <w:rPr>
                <w:rFonts w:ascii="Times New Roman" w:hAnsi="Times New Roman" w:cs="Times New Roman"/>
                <w:color w:val="010205"/>
                <w:sz w:val="18"/>
                <w:szCs w:val="18"/>
              </w:rPr>
              <w:t>a. Predictors: (Constant), X2, X1</w:t>
            </w:r>
          </w:p>
        </w:tc>
      </w:tr>
      <w:tr w:rsidR="00E975C1" w:rsidRPr="00E975C1" w:rsidTr="00E975C1">
        <w:trPr>
          <w:cantSplit/>
          <w:jc w:val="center"/>
        </w:trPr>
        <w:tc>
          <w:tcPr>
            <w:tcW w:w="7615" w:type="dxa"/>
            <w:gridSpan w:val="5"/>
            <w:tcBorders>
              <w:top w:val="nil"/>
              <w:left w:val="nil"/>
              <w:bottom w:val="nil"/>
              <w:right w:val="nil"/>
            </w:tcBorders>
            <w:shd w:val="clear" w:color="auto" w:fill="FFFFFF"/>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010205"/>
                <w:sz w:val="18"/>
                <w:szCs w:val="18"/>
              </w:rPr>
            </w:pPr>
            <w:r w:rsidRPr="00E975C1">
              <w:rPr>
                <w:rFonts w:ascii="Times New Roman" w:hAnsi="Times New Roman" w:cs="Times New Roman"/>
                <w:color w:val="010205"/>
                <w:sz w:val="18"/>
                <w:szCs w:val="18"/>
              </w:rPr>
              <w:t>b. Dependent Variable: Y</w:t>
            </w:r>
          </w:p>
        </w:tc>
      </w:tr>
    </w:tbl>
    <w:p w:rsidR="00E975C1" w:rsidRDefault="00E975C1" w:rsidP="00A55187">
      <w:pPr>
        <w:spacing w:after="0" w:line="240" w:lineRule="auto"/>
        <w:jc w:val="center"/>
        <w:rPr>
          <w:rFonts w:ascii="Times New Roman" w:eastAsia="Calibri" w:hAnsi="Times New Roman" w:cs="Times New Roman"/>
          <w:b/>
          <w:sz w:val="20"/>
          <w:szCs w:val="20"/>
        </w:rPr>
      </w:pPr>
      <w:r w:rsidRPr="00E975C1">
        <w:rPr>
          <w:rFonts w:ascii="Times New Roman" w:eastAsia="Calibri" w:hAnsi="Times New Roman" w:cs="Times New Roman"/>
          <w:b/>
          <w:noProof/>
          <w:sz w:val="20"/>
          <w:szCs w:val="20"/>
          <w:lang w:val="id-ID" w:eastAsia="id-ID"/>
        </w:rPr>
        <w:t xml:space="preserve">Sumber : </w:t>
      </w:r>
      <w:r w:rsidRPr="00E975C1">
        <w:rPr>
          <w:rFonts w:ascii="Times New Roman" w:eastAsia="Calibri" w:hAnsi="Times New Roman" w:cs="Times New Roman"/>
          <w:b/>
          <w:sz w:val="20"/>
          <w:szCs w:val="20"/>
          <w:lang w:val="id-ID"/>
        </w:rPr>
        <w:t>SPSS 2</w:t>
      </w:r>
      <w:r w:rsidRPr="00E975C1">
        <w:rPr>
          <w:rFonts w:ascii="Times New Roman" w:eastAsia="Calibri" w:hAnsi="Times New Roman" w:cs="Times New Roman"/>
          <w:b/>
          <w:sz w:val="20"/>
          <w:szCs w:val="20"/>
        </w:rPr>
        <w:t>5</w:t>
      </w:r>
      <w:r w:rsidRPr="00E975C1">
        <w:rPr>
          <w:rFonts w:ascii="Times New Roman" w:eastAsia="Calibri" w:hAnsi="Times New Roman" w:cs="Times New Roman"/>
          <w:b/>
          <w:sz w:val="20"/>
          <w:szCs w:val="20"/>
          <w:lang w:val="id-ID"/>
        </w:rPr>
        <w:t xml:space="preserve"> (Data diolah, 201</w:t>
      </w:r>
      <w:r w:rsidRPr="00E975C1">
        <w:rPr>
          <w:rFonts w:ascii="Times New Roman" w:eastAsia="Calibri" w:hAnsi="Times New Roman" w:cs="Times New Roman"/>
          <w:b/>
          <w:sz w:val="20"/>
          <w:szCs w:val="20"/>
        </w:rPr>
        <w:t>8</w:t>
      </w:r>
      <w:r w:rsidRPr="00E975C1">
        <w:rPr>
          <w:rFonts w:ascii="Times New Roman" w:eastAsia="Calibri" w:hAnsi="Times New Roman" w:cs="Times New Roman"/>
          <w:b/>
          <w:sz w:val="20"/>
          <w:szCs w:val="20"/>
          <w:lang w:val="id-ID"/>
        </w:rPr>
        <w:t>)</w:t>
      </w:r>
    </w:p>
    <w:p w:rsidR="00E975C1" w:rsidRDefault="00E975C1" w:rsidP="00701C38">
      <w:pPr>
        <w:spacing w:after="0" w:line="240" w:lineRule="auto"/>
        <w:ind w:firstLine="720"/>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Berdasarkan tabel 5</w:t>
      </w:r>
      <w:r w:rsidRPr="0075187D">
        <w:rPr>
          <w:rFonts w:ascii="Times New Roman" w:eastAsia="Calibri" w:hAnsi="Times New Roman" w:cs="Times New Roman"/>
          <w:sz w:val="24"/>
          <w:szCs w:val="24"/>
        </w:rPr>
        <w:t xml:space="preserve"> diatas menunjukkan bahwa nilai koefisien kolerasi sebesar 0,520.</w:t>
      </w:r>
      <w:proofErr w:type="gramEnd"/>
      <w:r w:rsidRPr="0075187D">
        <w:rPr>
          <w:rFonts w:ascii="Times New Roman" w:eastAsia="Calibri" w:hAnsi="Times New Roman" w:cs="Times New Roman"/>
          <w:sz w:val="24"/>
          <w:szCs w:val="24"/>
        </w:rPr>
        <w:t xml:space="preserve"> </w:t>
      </w:r>
      <w:proofErr w:type="gramStart"/>
      <w:r w:rsidRPr="0075187D">
        <w:rPr>
          <w:rFonts w:ascii="Times New Roman" w:eastAsia="Calibri" w:hAnsi="Times New Roman" w:cs="Times New Roman"/>
          <w:sz w:val="24"/>
          <w:szCs w:val="24"/>
        </w:rPr>
        <w:t>Nilai tersebut berada pada interval koefisien 0,400 – 0,599 yang menunjukkan hubungan sedang</w:t>
      </w:r>
      <w:r>
        <w:rPr>
          <w:rFonts w:ascii="Times New Roman" w:eastAsia="Calibri" w:hAnsi="Times New Roman" w:cs="Times New Roman"/>
          <w:sz w:val="24"/>
          <w:szCs w:val="24"/>
        </w:rPr>
        <w:t>.</w:t>
      </w:r>
      <w:proofErr w:type="gramEnd"/>
    </w:p>
    <w:p w:rsidR="00701C38" w:rsidRDefault="00701C38" w:rsidP="00701C38">
      <w:pPr>
        <w:spacing w:after="0" w:line="240" w:lineRule="auto"/>
        <w:ind w:firstLine="720"/>
        <w:jc w:val="both"/>
        <w:rPr>
          <w:rFonts w:ascii="Times New Roman" w:eastAsia="Calibri" w:hAnsi="Times New Roman" w:cs="Times New Roman"/>
          <w:sz w:val="24"/>
          <w:szCs w:val="24"/>
        </w:rPr>
      </w:pPr>
    </w:p>
    <w:p w:rsidR="00E975C1" w:rsidRPr="00E975C1" w:rsidRDefault="00E975C1" w:rsidP="00A55187">
      <w:pPr>
        <w:spacing w:after="0" w:line="240" w:lineRule="auto"/>
        <w:jc w:val="both"/>
        <w:rPr>
          <w:rFonts w:ascii="Times New Roman" w:eastAsia="Calibri" w:hAnsi="Times New Roman" w:cs="Times New Roman"/>
          <w:b/>
          <w:lang w:val="id-ID"/>
        </w:rPr>
      </w:pPr>
      <w:r w:rsidRPr="00E975C1">
        <w:rPr>
          <w:rFonts w:ascii="Times New Roman" w:eastAsia="Calibri" w:hAnsi="Times New Roman" w:cs="Times New Roman"/>
          <w:b/>
          <w:lang w:val="id-ID"/>
        </w:rPr>
        <w:t>Analisis Koefisien Determinasi</w:t>
      </w:r>
    </w:p>
    <w:p w:rsidR="00E975C1" w:rsidRPr="00E975C1" w:rsidRDefault="00E975C1" w:rsidP="00A55187">
      <w:pPr>
        <w:spacing w:after="0" w:line="240" w:lineRule="auto"/>
        <w:ind w:firstLine="709"/>
        <w:jc w:val="center"/>
        <w:rPr>
          <w:rFonts w:ascii="Times New Roman" w:eastAsia="Calibri" w:hAnsi="Times New Roman" w:cs="Times New Roman"/>
          <w:b/>
          <w:sz w:val="20"/>
          <w:szCs w:val="20"/>
          <w:lang w:val="id-ID"/>
        </w:rPr>
      </w:pPr>
      <w:r w:rsidRPr="00E975C1">
        <w:rPr>
          <w:rFonts w:ascii="Times New Roman" w:eastAsia="Calibri" w:hAnsi="Times New Roman" w:cs="Times New Roman"/>
          <w:b/>
          <w:sz w:val="20"/>
          <w:szCs w:val="20"/>
          <w:lang w:val="id-ID"/>
        </w:rPr>
        <w:t>Tabel 6. Hasil Koefisien Determinasi (r</w:t>
      </w:r>
      <w:r w:rsidRPr="00E975C1">
        <w:rPr>
          <w:rFonts w:ascii="Times New Roman" w:eastAsia="Calibri" w:hAnsi="Times New Roman" w:cs="Times New Roman"/>
          <w:b/>
          <w:sz w:val="20"/>
          <w:szCs w:val="20"/>
          <w:vertAlign w:val="superscript"/>
          <w:lang w:val="id-ID"/>
        </w:rPr>
        <w:t>2</w:t>
      </w:r>
      <w:r w:rsidRPr="00E975C1">
        <w:rPr>
          <w:rFonts w:ascii="Times New Roman" w:eastAsia="Calibri" w:hAnsi="Times New Roman" w:cs="Times New Roman"/>
          <w:b/>
          <w:sz w:val="20"/>
          <w:szCs w:val="20"/>
          <w:lang w:val="id-ID"/>
        </w:rPr>
        <w:t>)</w:t>
      </w:r>
    </w:p>
    <w:tbl>
      <w:tblPr>
        <w:tblW w:w="8237" w:type="dxa"/>
        <w:jc w:val="center"/>
        <w:tblInd w:w="-16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02"/>
        <w:gridCol w:w="1024"/>
        <w:gridCol w:w="1086"/>
        <w:gridCol w:w="1469"/>
        <w:gridCol w:w="2256"/>
      </w:tblGrid>
      <w:tr w:rsidR="00E975C1" w:rsidRPr="00E975C1" w:rsidTr="00E975C1">
        <w:trPr>
          <w:cantSplit/>
          <w:jc w:val="center"/>
        </w:trPr>
        <w:tc>
          <w:tcPr>
            <w:tcW w:w="8237" w:type="dxa"/>
            <w:gridSpan w:val="5"/>
            <w:tcBorders>
              <w:top w:val="nil"/>
              <w:left w:val="nil"/>
              <w:bottom w:val="nil"/>
              <w:right w:val="nil"/>
            </w:tcBorders>
            <w:shd w:val="clear" w:color="auto" w:fill="FFFFFF"/>
            <w:vAlign w:val="center"/>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010205"/>
              </w:rPr>
            </w:pPr>
            <w:r w:rsidRPr="00E975C1">
              <w:rPr>
                <w:rFonts w:ascii="Times New Roman" w:hAnsi="Times New Roman" w:cs="Times New Roman"/>
                <w:b/>
                <w:bCs/>
                <w:color w:val="010205"/>
              </w:rPr>
              <w:t>Model Summary</w:t>
            </w:r>
            <w:r w:rsidRPr="00E975C1">
              <w:rPr>
                <w:rFonts w:ascii="Times New Roman" w:hAnsi="Times New Roman" w:cs="Times New Roman"/>
                <w:b/>
                <w:bCs/>
                <w:color w:val="010205"/>
                <w:vertAlign w:val="superscript"/>
              </w:rPr>
              <w:t>b</w:t>
            </w:r>
          </w:p>
        </w:tc>
      </w:tr>
      <w:tr w:rsidR="00E975C1" w:rsidRPr="00E975C1" w:rsidTr="00E975C1">
        <w:trPr>
          <w:cantSplit/>
          <w:jc w:val="center"/>
        </w:trPr>
        <w:tc>
          <w:tcPr>
            <w:tcW w:w="2402" w:type="dxa"/>
            <w:tcBorders>
              <w:top w:val="nil"/>
              <w:left w:val="nil"/>
              <w:bottom w:val="single" w:sz="8" w:space="0" w:color="152935"/>
              <w:right w:val="nil"/>
            </w:tcBorders>
            <w:shd w:val="clear" w:color="auto" w:fill="FFFFFF" w:themeFill="background1"/>
            <w:vAlign w:val="bottom"/>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Model</w:t>
            </w:r>
          </w:p>
        </w:tc>
        <w:tc>
          <w:tcPr>
            <w:tcW w:w="1024" w:type="dxa"/>
            <w:tcBorders>
              <w:top w:val="nil"/>
              <w:left w:val="nil"/>
              <w:bottom w:val="single" w:sz="8" w:space="0" w:color="152935"/>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R</w:t>
            </w:r>
          </w:p>
        </w:tc>
        <w:tc>
          <w:tcPr>
            <w:tcW w:w="1086" w:type="dxa"/>
            <w:tcBorders>
              <w:top w:val="nil"/>
              <w:left w:val="single" w:sz="8" w:space="0" w:color="E0E0E0"/>
              <w:bottom w:val="single" w:sz="8" w:space="0" w:color="152935"/>
              <w:right w:val="single" w:sz="8" w:space="0" w:color="E0E0E0"/>
            </w:tcBorders>
            <w:shd w:val="clear" w:color="auto" w:fill="D9D9D9" w:themeFill="background1" w:themeFillShade="D9"/>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R Square</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Adjusted R Square</w:t>
            </w:r>
          </w:p>
        </w:tc>
        <w:tc>
          <w:tcPr>
            <w:tcW w:w="2256" w:type="dxa"/>
            <w:tcBorders>
              <w:top w:val="nil"/>
              <w:left w:val="single" w:sz="8" w:space="0" w:color="E0E0E0"/>
              <w:bottom w:val="single" w:sz="8" w:space="0" w:color="152935"/>
              <w:right w:val="nil"/>
            </w:tcBorders>
            <w:shd w:val="clear" w:color="auto" w:fill="FFFFFF"/>
            <w:vAlign w:val="bottom"/>
          </w:tcPr>
          <w:p w:rsidR="00E975C1" w:rsidRPr="00E975C1" w:rsidRDefault="00E975C1"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975C1">
              <w:rPr>
                <w:rFonts w:ascii="Times New Roman" w:hAnsi="Times New Roman" w:cs="Times New Roman"/>
                <w:color w:val="264A60"/>
                <w:sz w:val="18"/>
                <w:szCs w:val="18"/>
              </w:rPr>
              <w:t>Std. Error of the Estimate</w:t>
            </w:r>
          </w:p>
        </w:tc>
      </w:tr>
      <w:tr w:rsidR="00E975C1" w:rsidRPr="00E975C1" w:rsidTr="00E975C1">
        <w:trPr>
          <w:cantSplit/>
          <w:jc w:val="center"/>
        </w:trPr>
        <w:tc>
          <w:tcPr>
            <w:tcW w:w="2402" w:type="dxa"/>
            <w:tcBorders>
              <w:top w:val="single" w:sz="8" w:space="0" w:color="152935"/>
              <w:left w:val="nil"/>
              <w:bottom w:val="single" w:sz="8" w:space="0" w:color="152935"/>
              <w:right w:val="nil"/>
            </w:tcBorders>
            <w:shd w:val="clear" w:color="auto" w:fill="FFFFFF" w:themeFill="background1"/>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264A60"/>
                <w:sz w:val="18"/>
                <w:szCs w:val="18"/>
              </w:rPr>
            </w:pPr>
            <w:r w:rsidRPr="00E975C1">
              <w:rPr>
                <w:rFonts w:ascii="Times New Roman" w:hAnsi="Times New Roman" w:cs="Times New Roman"/>
                <w:color w:val="264A60"/>
                <w:sz w:val="18"/>
                <w:szCs w:val="18"/>
              </w:rPr>
              <w:t>1</w:t>
            </w:r>
          </w:p>
        </w:tc>
        <w:tc>
          <w:tcPr>
            <w:tcW w:w="1024" w:type="dxa"/>
            <w:tcBorders>
              <w:top w:val="single" w:sz="8" w:space="0" w:color="152935"/>
              <w:left w:val="nil"/>
              <w:bottom w:val="single" w:sz="8" w:space="0" w:color="152935"/>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.520</w:t>
            </w:r>
            <w:r w:rsidRPr="00E975C1">
              <w:rPr>
                <w:rFonts w:ascii="Times New Roman" w:hAnsi="Times New Roman" w:cs="Times New Roman"/>
                <w:color w:val="010205"/>
                <w:sz w:val="18"/>
                <w:szCs w:val="18"/>
                <w:vertAlign w:val="superscript"/>
              </w:rPr>
              <w:t>a</w:t>
            </w:r>
          </w:p>
        </w:tc>
        <w:tc>
          <w:tcPr>
            <w:tcW w:w="1086" w:type="dxa"/>
            <w:tcBorders>
              <w:top w:val="single" w:sz="8" w:space="0" w:color="152935"/>
              <w:left w:val="single" w:sz="8" w:space="0" w:color="E0E0E0"/>
              <w:bottom w:val="single" w:sz="4" w:space="0" w:color="auto"/>
              <w:right w:val="single" w:sz="8" w:space="0" w:color="E0E0E0"/>
            </w:tcBorders>
            <w:shd w:val="clear" w:color="auto" w:fill="D9D9D9" w:themeFill="background1" w:themeFillShade="D9"/>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.270</w:t>
            </w:r>
          </w:p>
        </w:tc>
        <w:tc>
          <w:tcPr>
            <w:tcW w:w="1469" w:type="dxa"/>
            <w:tcBorders>
              <w:top w:val="single" w:sz="8" w:space="0" w:color="152935"/>
              <w:left w:val="single" w:sz="8" w:space="0" w:color="E0E0E0"/>
              <w:bottom w:val="single" w:sz="8" w:space="0" w:color="152935"/>
              <w:right w:val="single" w:sz="8" w:space="0" w:color="E0E0E0"/>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.185</w:t>
            </w:r>
          </w:p>
        </w:tc>
        <w:tc>
          <w:tcPr>
            <w:tcW w:w="2256" w:type="dxa"/>
            <w:tcBorders>
              <w:top w:val="single" w:sz="8" w:space="0" w:color="152935"/>
              <w:left w:val="single" w:sz="8" w:space="0" w:color="E0E0E0"/>
              <w:bottom w:val="single" w:sz="8" w:space="0" w:color="152935"/>
              <w:right w:val="nil"/>
            </w:tcBorders>
            <w:shd w:val="clear" w:color="auto" w:fill="FFFFFF"/>
          </w:tcPr>
          <w:p w:rsidR="00E975C1" w:rsidRPr="00E975C1" w:rsidRDefault="00E975C1"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975C1">
              <w:rPr>
                <w:rFonts w:ascii="Times New Roman" w:hAnsi="Times New Roman" w:cs="Times New Roman"/>
                <w:color w:val="010205"/>
                <w:sz w:val="18"/>
                <w:szCs w:val="18"/>
              </w:rPr>
              <w:t>.23084</w:t>
            </w:r>
          </w:p>
        </w:tc>
      </w:tr>
      <w:tr w:rsidR="00E975C1" w:rsidRPr="00E975C1" w:rsidTr="00E975C1">
        <w:trPr>
          <w:cantSplit/>
          <w:jc w:val="center"/>
        </w:trPr>
        <w:tc>
          <w:tcPr>
            <w:tcW w:w="8237" w:type="dxa"/>
            <w:gridSpan w:val="5"/>
            <w:tcBorders>
              <w:top w:val="nil"/>
              <w:left w:val="nil"/>
              <w:bottom w:val="nil"/>
              <w:right w:val="nil"/>
            </w:tcBorders>
            <w:shd w:val="clear" w:color="auto" w:fill="FFFFFF"/>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010205"/>
                <w:sz w:val="18"/>
                <w:szCs w:val="18"/>
              </w:rPr>
            </w:pPr>
            <w:r w:rsidRPr="00E975C1">
              <w:rPr>
                <w:rFonts w:ascii="Times New Roman" w:hAnsi="Times New Roman" w:cs="Times New Roman"/>
                <w:color w:val="010205"/>
                <w:sz w:val="18"/>
                <w:szCs w:val="18"/>
              </w:rPr>
              <w:t>a. Predictors: (Constant), X2, X1</w:t>
            </w:r>
          </w:p>
        </w:tc>
      </w:tr>
      <w:tr w:rsidR="00E975C1" w:rsidRPr="00E975C1" w:rsidTr="00E975C1">
        <w:trPr>
          <w:cantSplit/>
          <w:jc w:val="center"/>
        </w:trPr>
        <w:tc>
          <w:tcPr>
            <w:tcW w:w="8237" w:type="dxa"/>
            <w:gridSpan w:val="5"/>
            <w:tcBorders>
              <w:top w:val="nil"/>
              <w:left w:val="nil"/>
              <w:bottom w:val="nil"/>
              <w:right w:val="nil"/>
            </w:tcBorders>
            <w:shd w:val="clear" w:color="auto" w:fill="FFFFFF"/>
          </w:tcPr>
          <w:p w:rsidR="00E975C1" w:rsidRPr="00E975C1" w:rsidRDefault="00E975C1" w:rsidP="00A55187">
            <w:pPr>
              <w:autoSpaceDE w:val="0"/>
              <w:autoSpaceDN w:val="0"/>
              <w:adjustRightInd w:val="0"/>
              <w:spacing w:after="0" w:line="240" w:lineRule="auto"/>
              <w:ind w:right="60"/>
              <w:rPr>
                <w:rFonts w:ascii="Times New Roman" w:hAnsi="Times New Roman" w:cs="Times New Roman"/>
                <w:color w:val="010205"/>
                <w:sz w:val="18"/>
                <w:szCs w:val="18"/>
              </w:rPr>
            </w:pPr>
            <w:r w:rsidRPr="00E975C1">
              <w:rPr>
                <w:rFonts w:ascii="Times New Roman" w:hAnsi="Times New Roman" w:cs="Times New Roman"/>
                <w:color w:val="010205"/>
                <w:sz w:val="18"/>
                <w:szCs w:val="18"/>
              </w:rPr>
              <w:t>b. Dependent Variable: Y</w:t>
            </w:r>
          </w:p>
        </w:tc>
      </w:tr>
    </w:tbl>
    <w:p w:rsidR="00E975C1" w:rsidRDefault="00E975C1" w:rsidP="00A55187">
      <w:pPr>
        <w:spacing w:after="0" w:line="240" w:lineRule="auto"/>
        <w:jc w:val="center"/>
        <w:rPr>
          <w:rFonts w:ascii="Times New Roman" w:eastAsia="Calibri" w:hAnsi="Times New Roman" w:cs="Times New Roman"/>
          <w:b/>
          <w:sz w:val="20"/>
          <w:szCs w:val="20"/>
        </w:rPr>
      </w:pPr>
      <w:r w:rsidRPr="00E975C1">
        <w:rPr>
          <w:rFonts w:ascii="Times New Roman" w:eastAsia="Calibri" w:hAnsi="Times New Roman" w:cs="Times New Roman"/>
          <w:b/>
          <w:noProof/>
          <w:sz w:val="20"/>
          <w:szCs w:val="20"/>
          <w:lang w:val="id-ID" w:eastAsia="id-ID"/>
        </w:rPr>
        <w:t xml:space="preserve">Sumber : </w:t>
      </w:r>
      <w:r w:rsidRPr="00E975C1">
        <w:rPr>
          <w:rFonts w:ascii="Times New Roman" w:eastAsia="Calibri" w:hAnsi="Times New Roman" w:cs="Times New Roman"/>
          <w:b/>
          <w:sz w:val="20"/>
          <w:szCs w:val="20"/>
          <w:lang w:val="id-ID"/>
        </w:rPr>
        <w:t>SPSS 2</w:t>
      </w:r>
      <w:r w:rsidRPr="00E975C1">
        <w:rPr>
          <w:rFonts w:ascii="Times New Roman" w:eastAsia="Calibri" w:hAnsi="Times New Roman" w:cs="Times New Roman"/>
          <w:b/>
          <w:sz w:val="20"/>
          <w:szCs w:val="20"/>
        </w:rPr>
        <w:t>5</w:t>
      </w:r>
      <w:r w:rsidRPr="00E975C1">
        <w:rPr>
          <w:rFonts w:ascii="Times New Roman" w:eastAsia="Calibri" w:hAnsi="Times New Roman" w:cs="Times New Roman"/>
          <w:b/>
          <w:sz w:val="20"/>
          <w:szCs w:val="20"/>
          <w:lang w:val="id-ID"/>
        </w:rPr>
        <w:t xml:space="preserve"> (Data diolah, 201</w:t>
      </w:r>
      <w:r w:rsidRPr="00E975C1">
        <w:rPr>
          <w:rFonts w:ascii="Times New Roman" w:eastAsia="Calibri" w:hAnsi="Times New Roman" w:cs="Times New Roman"/>
          <w:b/>
          <w:sz w:val="20"/>
          <w:szCs w:val="20"/>
        </w:rPr>
        <w:t>8</w:t>
      </w:r>
      <w:r w:rsidRPr="00E975C1">
        <w:rPr>
          <w:rFonts w:ascii="Times New Roman" w:eastAsia="Calibri" w:hAnsi="Times New Roman" w:cs="Times New Roman"/>
          <w:b/>
          <w:sz w:val="20"/>
          <w:szCs w:val="20"/>
          <w:lang w:val="id-ID"/>
        </w:rPr>
        <w:t>)</w:t>
      </w:r>
    </w:p>
    <w:p w:rsidR="00701C38" w:rsidRPr="00701C38" w:rsidRDefault="00EA3F42" w:rsidP="00701C38">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Berdasarkan tabel 6 </w:t>
      </w:r>
      <w:r w:rsidRPr="0075187D">
        <w:rPr>
          <w:rFonts w:ascii="Times New Roman" w:eastAsia="Calibri" w:hAnsi="Times New Roman" w:cs="Times New Roman"/>
          <w:sz w:val="24"/>
          <w:szCs w:val="24"/>
        </w:rPr>
        <w:t xml:space="preserve">diatas diperoleh nilai R-Square sebesar 0,270 atau 27% Hal ini menunjukkan bahwa kedua variabel bebas, yaitu Pendapatan </w:t>
      </w:r>
      <w:r w:rsidRPr="0075187D">
        <w:rPr>
          <w:rFonts w:ascii="Times New Roman" w:eastAsia="Calibri" w:hAnsi="Times New Roman" w:cs="Times New Roman"/>
          <w:i/>
          <w:sz w:val="24"/>
          <w:szCs w:val="24"/>
        </w:rPr>
        <w:t>Murabahah</w:t>
      </w:r>
      <w:r w:rsidRPr="0075187D">
        <w:rPr>
          <w:rFonts w:ascii="Times New Roman" w:eastAsia="Calibri" w:hAnsi="Times New Roman" w:cs="Times New Roman"/>
          <w:sz w:val="24"/>
          <w:szCs w:val="24"/>
        </w:rPr>
        <w:t xml:space="preserve"> dan </w:t>
      </w:r>
      <w:r w:rsidRPr="0075187D">
        <w:rPr>
          <w:rFonts w:ascii="Times New Roman" w:eastAsia="Calibri" w:hAnsi="Times New Roman" w:cs="Times New Roman"/>
          <w:i/>
          <w:sz w:val="24"/>
          <w:szCs w:val="24"/>
        </w:rPr>
        <w:t>Musyarakah</w:t>
      </w:r>
      <w:r w:rsidRPr="0075187D">
        <w:rPr>
          <w:rFonts w:ascii="Times New Roman" w:eastAsia="Calibri" w:hAnsi="Times New Roman" w:cs="Times New Roman"/>
          <w:sz w:val="24"/>
          <w:szCs w:val="24"/>
        </w:rPr>
        <w:t xml:space="preserve"> memberikan kontribusi sebesar 27% terhadap Profitabilitas ROA pada PT. Bank BNI Syariah periode 2012-2016, sementara sisanya yaitu sebesar 73% dipengaruhi oleh faktor-faktor lain yang tidak diteliti.</w:t>
      </w:r>
    </w:p>
    <w:p w:rsidR="00701C38" w:rsidRDefault="00701C38" w:rsidP="00A55187">
      <w:pPr>
        <w:spacing w:after="0" w:line="240" w:lineRule="auto"/>
        <w:jc w:val="both"/>
        <w:rPr>
          <w:rFonts w:ascii="Times New Roman" w:eastAsia="Calibri" w:hAnsi="Times New Roman" w:cs="Times New Roman"/>
          <w:b/>
          <w:sz w:val="20"/>
          <w:szCs w:val="20"/>
        </w:rPr>
      </w:pPr>
    </w:p>
    <w:p w:rsidR="00EA3F42" w:rsidRPr="00EA3F42" w:rsidRDefault="00EA3F42" w:rsidP="00A55187">
      <w:pPr>
        <w:spacing w:after="0" w:line="240" w:lineRule="auto"/>
        <w:jc w:val="both"/>
        <w:rPr>
          <w:rFonts w:ascii="Times New Roman" w:eastAsia="Calibri" w:hAnsi="Times New Roman" w:cs="Times New Roman"/>
          <w:b/>
          <w:lang w:val="id-ID"/>
        </w:rPr>
      </w:pPr>
      <w:r w:rsidRPr="00EA3F42">
        <w:rPr>
          <w:rFonts w:ascii="Times New Roman" w:eastAsia="Calibri" w:hAnsi="Times New Roman" w:cs="Times New Roman"/>
          <w:b/>
          <w:lang w:val="id-ID"/>
        </w:rPr>
        <w:t>Uji Parsial (Uji t)</w:t>
      </w:r>
    </w:p>
    <w:p w:rsidR="00EA3F42" w:rsidRPr="00EA3F42" w:rsidRDefault="00EA3F42" w:rsidP="00A55187">
      <w:pPr>
        <w:spacing w:after="0" w:line="240" w:lineRule="auto"/>
        <w:ind w:firstLine="709"/>
        <w:jc w:val="center"/>
        <w:rPr>
          <w:rFonts w:ascii="Times New Roman" w:eastAsia="Calibri" w:hAnsi="Times New Roman" w:cs="Times New Roman"/>
          <w:b/>
          <w:sz w:val="20"/>
          <w:szCs w:val="20"/>
          <w:lang w:val="id-ID"/>
        </w:rPr>
      </w:pPr>
      <w:r w:rsidRPr="00EA3F42">
        <w:rPr>
          <w:rFonts w:ascii="Times New Roman" w:eastAsia="Calibri" w:hAnsi="Times New Roman" w:cs="Times New Roman"/>
          <w:b/>
          <w:sz w:val="20"/>
          <w:szCs w:val="20"/>
          <w:lang w:val="id-ID"/>
        </w:rPr>
        <w:t>Tabel 7. Hasil Uji Parsial (Uji t)</w:t>
      </w:r>
    </w:p>
    <w:tbl>
      <w:tblPr>
        <w:tblW w:w="8532" w:type="dxa"/>
        <w:jc w:val="center"/>
        <w:tblInd w:w="-2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964"/>
        <w:gridCol w:w="1178"/>
        <w:gridCol w:w="1331"/>
        <w:gridCol w:w="1331"/>
        <w:gridCol w:w="1469"/>
        <w:gridCol w:w="1025"/>
        <w:gridCol w:w="1234"/>
      </w:tblGrid>
      <w:tr w:rsidR="00EA3F42" w:rsidRPr="00EA3F42" w:rsidTr="00EA3F42">
        <w:trPr>
          <w:cantSplit/>
          <w:jc w:val="center"/>
        </w:trPr>
        <w:tc>
          <w:tcPr>
            <w:tcW w:w="8532" w:type="dxa"/>
            <w:gridSpan w:val="7"/>
            <w:tcBorders>
              <w:top w:val="nil"/>
              <w:left w:val="nil"/>
              <w:bottom w:val="nil"/>
              <w:right w:val="nil"/>
            </w:tcBorders>
            <w:shd w:val="clear" w:color="auto" w:fill="FFFFFF"/>
            <w:vAlign w:val="center"/>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010205"/>
              </w:rPr>
            </w:pPr>
            <w:r w:rsidRPr="00EA3F42">
              <w:rPr>
                <w:rFonts w:ascii="Times New Roman" w:hAnsi="Times New Roman" w:cs="Times New Roman"/>
                <w:b/>
                <w:bCs/>
                <w:color w:val="010205"/>
              </w:rPr>
              <w:t>Coefficients</w:t>
            </w:r>
            <w:r w:rsidRPr="00EA3F42">
              <w:rPr>
                <w:rFonts w:ascii="Times New Roman" w:hAnsi="Times New Roman" w:cs="Times New Roman"/>
                <w:b/>
                <w:bCs/>
                <w:color w:val="010205"/>
                <w:vertAlign w:val="superscript"/>
              </w:rPr>
              <w:t>a</w:t>
            </w:r>
          </w:p>
        </w:tc>
      </w:tr>
      <w:tr w:rsidR="00EA3F42" w:rsidRPr="00EA3F42" w:rsidTr="00EA3F42">
        <w:trPr>
          <w:cantSplit/>
          <w:jc w:val="center"/>
        </w:trPr>
        <w:tc>
          <w:tcPr>
            <w:tcW w:w="2142" w:type="dxa"/>
            <w:gridSpan w:val="2"/>
            <w:vMerge w:val="restart"/>
            <w:tcBorders>
              <w:top w:val="nil"/>
              <w:left w:val="nil"/>
              <w:bottom w:val="nil"/>
              <w:right w:val="nil"/>
            </w:tcBorders>
            <w:shd w:val="clear" w:color="auto" w:fill="FFFFFF"/>
            <w:vAlign w:val="bottom"/>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Model</w:t>
            </w:r>
          </w:p>
        </w:tc>
        <w:tc>
          <w:tcPr>
            <w:tcW w:w="2662" w:type="dxa"/>
            <w:gridSpan w:val="2"/>
            <w:tcBorders>
              <w:top w:val="nil"/>
              <w:left w:val="nil"/>
              <w:bottom w:val="nil"/>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Unstandardized Coefficients</w:t>
            </w:r>
          </w:p>
        </w:tc>
        <w:tc>
          <w:tcPr>
            <w:tcW w:w="1469" w:type="dxa"/>
            <w:tcBorders>
              <w:top w:val="nil"/>
              <w:left w:val="single" w:sz="8" w:space="0" w:color="E0E0E0"/>
              <w:bottom w:val="nil"/>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Standardized Coefficients</w:t>
            </w:r>
          </w:p>
        </w:tc>
        <w:tc>
          <w:tcPr>
            <w:tcW w:w="1025" w:type="dxa"/>
            <w:vMerge w:val="restart"/>
            <w:tcBorders>
              <w:top w:val="nil"/>
              <w:left w:val="single" w:sz="8" w:space="0" w:color="E0E0E0"/>
              <w:bottom w:val="nil"/>
              <w:right w:val="single" w:sz="8" w:space="0" w:color="E0E0E0"/>
            </w:tcBorders>
            <w:shd w:val="clear" w:color="auto" w:fill="D9D9D9" w:themeFill="background1" w:themeFillShade="D9"/>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t</w:t>
            </w:r>
          </w:p>
        </w:tc>
        <w:tc>
          <w:tcPr>
            <w:tcW w:w="1234" w:type="dxa"/>
            <w:vMerge w:val="restart"/>
            <w:tcBorders>
              <w:top w:val="nil"/>
              <w:left w:val="single" w:sz="8" w:space="0" w:color="E0E0E0"/>
              <w:bottom w:val="nil"/>
              <w:right w:val="nil"/>
            </w:tcBorders>
            <w:shd w:val="clear" w:color="auto" w:fill="D9D9D9" w:themeFill="background1" w:themeFillShade="D9"/>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Sig.</w:t>
            </w:r>
          </w:p>
        </w:tc>
      </w:tr>
      <w:tr w:rsidR="00EA3F42" w:rsidRPr="00EA3F42" w:rsidTr="00EA3F42">
        <w:trPr>
          <w:cantSplit/>
          <w:jc w:val="center"/>
        </w:trPr>
        <w:tc>
          <w:tcPr>
            <w:tcW w:w="2142" w:type="dxa"/>
            <w:gridSpan w:val="2"/>
            <w:vMerge/>
            <w:tcBorders>
              <w:top w:val="nil"/>
              <w:left w:val="nil"/>
              <w:bottom w:val="nil"/>
              <w:right w:val="nil"/>
            </w:tcBorders>
            <w:shd w:val="clear" w:color="auto" w:fill="FFFFFF"/>
            <w:vAlign w:val="bottom"/>
          </w:tcPr>
          <w:p w:rsidR="00EA3F42" w:rsidRPr="00EA3F42" w:rsidRDefault="00EA3F42" w:rsidP="00A55187">
            <w:pPr>
              <w:autoSpaceDE w:val="0"/>
              <w:autoSpaceDN w:val="0"/>
              <w:adjustRightInd w:val="0"/>
              <w:spacing w:after="0" w:line="240" w:lineRule="auto"/>
              <w:rPr>
                <w:rFonts w:ascii="Times New Roman" w:hAnsi="Times New Roman" w:cs="Times New Roman"/>
                <w:color w:val="264A60"/>
                <w:sz w:val="18"/>
                <w:szCs w:val="18"/>
              </w:rPr>
            </w:pPr>
          </w:p>
        </w:tc>
        <w:tc>
          <w:tcPr>
            <w:tcW w:w="1331" w:type="dxa"/>
            <w:tcBorders>
              <w:top w:val="nil"/>
              <w:left w:val="nil"/>
              <w:bottom w:val="single" w:sz="8" w:space="0" w:color="152935"/>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B</w:t>
            </w:r>
          </w:p>
        </w:tc>
        <w:tc>
          <w:tcPr>
            <w:tcW w:w="1331" w:type="dxa"/>
            <w:tcBorders>
              <w:top w:val="nil"/>
              <w:left w:val="single" w:sz="8" w:space="0" w:color="E0E0E0"/>
              <w:bottom w:val="single" w:sz="8" w:space="0" w:color="152935"/>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Std. Error</w:t>
            </w:r>
          </w:p>
        </w:tc>
        <w:tc>
          <w:tcPr>
            <w:tcW w:w="1469" w:type="dxa"/>
            <w:tcBorders>
              <w:top w:val="nil"/>
              <w:left w:val="single" w:sz="8" w:space="0" w:color="E0E0E0"/>
              <w:bottom w:val="single" w:sz="8" w:space="0" w:color="152935"/>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Beta</w:t>
            </w:r>
          </w:p>
        </w:tc>
        <w:tc>
          <w:tcPr>
            <w:tcW w:w="1025" w:type="dxa"/>
            <w:vMerge/>
            <w:tcBorders>
              <w:top w:val="nil"/>
              <w:left w:val="single" w:sz="8" w:space="0" w:color="E0E0E0"/>
              <w:bottom w:val="nil"/>
              <w:right w:val="single" w:sz="8" w:space="0" w:color="E0E0E0"/>
            </w:tcBorders>
            <w:shd w:val="clear" w:color="auto" w:fill="D9D9D9" w:themeFill="background1" w:themeFillShade="D9"/>
            <w:vAlign w:val="bottom"/>
          </w:tcPr>
          <w:p w:rsidR="00EA3F42" w:rsidRPr="00EA3F42" w:rsidRDefault="00EA3F42" w:rsidP="00A55187">
            <w:pPr>
              <w:autoSpaceDE w:val="0"/>
              <w:autoSpaceDN w:val="0"/>
              <w:adjustRightInd w:val="0"/>
              <w:spacing w:after="0" w:line="240" w:lineRule="auto"/>
              <w:rPr>
                <w:rFonts w:ascii="Times New Roman" w:hAnsi="Times New Roman" w:cs="Times New Roman"/>
                <w:color w:val="264A60"/>
                <w:sz w:val="18"/>
                <w:szCs w:val="18"/>
              </w:rPr>
            </w:pPr>
          </w:p>
        </w:tc>
        <w:tc>
          <w:tcPr>
            <w:tcW w:w="1234" w:type="dxa"/>
            <w:vMerge/>
            <w:tcBorders>
              <w:top w:val="nil"/>
              <w:left w:val="single" w:sz="8" w:space="0" w:color="E0E0E0"/>
              <w:bottom w:val="nil"/>
              <w:right w:val="nil"/>
            </w:tcBorders>
            <w:shd w:val="clear" w:color="auto" w:fill="D9D9D9" w:themeFill="background1" w:themeFillShade="D9"/>
            <w:vAlign w:val="bottom"/>
          </w:tcPr>
          <w:p w:rsidR="00EA3F42" w:rsidRPr="00EA3F42" w:rsidRDefault="00EA3F42" w:rsidP="00A55187">
            <w:pPr>
              <w:autoSpaceDE w:val="0"/>
              <w:autoSpaceDN w:val="0"/>
              <w:adjustRightInd w:val="0"/>
              <w:spacing w:after="0" w:line="240" w:lineRule="auto"/>
              <w:rPr>
                <w:rFonts w:ascii="Times New Roman" w:hAnsi="Times New Roman" w:cs="Times New Roman"/>
                <w:color w:val="264A60"/>
                <w:sz w:val="18"/>
                <w:szCs w:val="18"/>
              </w:rPr>
            </w:pPr>
          </w:p>
        </w:tc>
      </w:tr>
      <w:tr w:rsidR="00EA3F42" w:rsidRPr="00EA3F42" w:rsidTr="00EA3F42">
        <w:trPr>
          <w:cantSplit/>
          <w:jc w:val="center"/>
        </w:trPr>
        <w:tc>
          <w:tcPr>
            <w:tcW w:w="964" w:type="dxa"/>
            <w:vMerge w:val="restart"/>
            <w:tcBorders>
              <w:top w:val="single" w:sz="8" w:space="0" w:color="152935"/>
              <w:left w:val="nil"/>
              <w:bottom w:val="single" w:sz="8" w:space="0" w:color="152935"/>
              <w:right w:val="nil"/>
            </w:tcBorders>
            <w:shd w:val="clear" w:color="auto" w:fill="FFFFFF" w:themeFill="background1"/>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1</w:t>
            </w:r>
          </w:p>
        </w:tc>
        <w:tc>
          <w:tcPr>
            <w:tcW w:w="1178" w:type="dxa"/>
            <w:tcBorders>
              <w:top w:val="single" w:sz="8" w:space="0" w:color="152935"/>
              <w:left w:val="nil"/>
              <w:bottom w:val="single" w:sz="8" w:space="0" w:color="AEAEAE"/>
              <w:right w:val="nil"/>
            </w:tcBorders>
            <w:shd w:val="clear" w:color="auto" w:fill="FFFFFF" w:themeFill="background1"/>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(Constant)</w:t>
            </w:r>
          </w:p>
        </w:tc>
        <w:tc>
          <w:tcPr>
            <w:tcW w:w="1331" w:type="dxa"/>
            <w:tcBorders>
              <w:top w:val="single" w:sz="8" w:space="0" w:color="152935"/>
              <w:left w:val="nil"/>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-6.622</w:t>
            </w:r>
          </w:p>
        </w:tc>
        <w:tc>
          <w:tcPr>
            <w:tcW w:w="1331" w:type="dxa"/>
            <w:tcBorders>
              <w:top w:val="single" w:sz="8" w:space="0" w:color="152935"/>
              <w:left w:val="single" w:sz="8" w:space="0" w:color="E0E0E0"/>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.940</w:t>
            </w:r>
          </w:p>
        </w:tc>
        <w:tc>
          <w:tcPr>
            <w:tcW w:w="1469" w:type="dxa"/>
            <w:tcBorders>
              <w:top w:val="single" w:sz="8" w:space="0" w:color="152935"/>
              <w:left w:val="single" w:sz="8" w:space="0" w:color="E0E0E0"/>
              <w:bottom w:val="single" w:sz="8" w:space="0" w:color="AEAEAE"/>
              <w:right w:val="single" w:sz="8" w:space="0" w:color="E0E0E0"/>
            </w:tcBorders>
            <w:shd w:val="clear" w:color="auto" w:fill="FFFFFF"/>
            <w:vAlign w:val="center"/>
          </w:tcPr>
          <w:p w:rsidR="00EA3F42" w:rsidRPr="00EA3F42" w:rsidRDefault="00EA3F42" w:rsidP="00A55187">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8" w:space="0" w:color="152935"/>
              <w:left w:val="single" w:sz="8" w:space="0" w:color="E0E0E0"/>
              <w:bottom w:val="single" w:sz="8" w:space="0" w:color="AEAEAE"/>
              <w:right w:val="single" w:sz="8" w:space="0" w:color="E0E0E0"/>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-7.046</w:t>
            </w:r>
          </w:p>
        </w:tc>
        <w:tc>
          <w:tcPr>
            <w:tcW w:w="1234" w:type="dxa"/>
            <w:tcBorders>
              <w:top w:val="single" w:sz="8" w:space="0" w:color="152935"/>
              <w:left w:val="single" w:sz="8" w:space="0" w:color="E0E0E0"/>
              <w:bottom w:val="single" w:sz="8" w:space="0" w:color="AEAEAE"/>
              <w:right w:val="nil"/>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.000</w:t>
            </w:r>
          </w:p>
        </w:tc>
      </w:tr>
      <w:tr w:rsidR="00EA3F42" w:rsidRPr="00EA3F42" w:rsidTr="00EA3F42">
        <w:trPr>
          <w:cantSplit/>
          <w:jc w:val="center"/>
        </w:trPr>
        <w:tc>
          <w:tcPr>
            <w:tcW w:w="964" w:type="dxa"/>
            <w:vMerge/>
            <w:tcBorders>
              <w:top w:val="single" w:sz="8" w:space="0" w:color="152935"/>
              <w:left w:val="nil"/>
              <w:bottom w:val="single" w:sz="8" w:space="0" w:color="152935"/>
              <w:right w:val="nil"/>
            </w:tcBorders>
            <w:shd w:val="clear" w:color="auto" w:fill="FFFFFF" w:themeFill="background1"/>
          </w:tcPr>
          <w:p w:rsidR="00EA3F42" w:rsidRPr="00EA3F42" w:rsidRDefault="00EA3F42" w:rsidP="00A55187">
            <w:pPr>
              <w:autoSpaceDE w:val="0"/>
              <w:autoSpaceDN w:val="0"/>
              <w:adjustRightInd w:val="0"/>
              <w:spacing w:after="0" w:line="240" w:lineRule="auto"/>
              <w:rPr>
                <w:rFonts w:ascii="Times New Roman" w:hAnsi="Times New Roman" w:cs="Times New Roman"/>
                <w:color w:val="010205"/>
                <w:sz w:val="18"/>
                <w:szCs w:val="18"/>
              </w:rPr>
            </w:pPr>
          </w:p>
        </w:tc>
        <w:tc>
          <w:tcPr>
            <w:tcW w:w="1178" w:type="dxa"/>
            <w:tcBorders>
              <w:top w:val="single" w:sz="8" w:space="0" w:color="AEAEAE"/>
              <w:left w:val="nil"/>
              <w:bottom w:val="single" w:sz="8" w:space="0" w:color="AEAEAE"/>
              <w:right w:val="nil"/>
            </w:tcBorders>
            <w:shd w:val="clear" w:color="auto" w:fill="FFFFFF" w:themeFill="background1"/>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X1</w:t>
            </w:r>
          </w:p>
        </w:tc>
        <w:tc>
          <w:tcPr>
            <w:tcW w:w="1331" w:type="dxa"/>
            <w:tcBorders>
              <w:top w:val="single" w:sz="8" w:space="0" w:color="AEAEAE"/>
              <w:left w:val="nil"/>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.183</w:t>
            </w:r>
          </w:p>
        </w:tc>
        <w:tc>
          <w:tcPr>
            <w:tcW w:w="1331" w:type="dxa"/>
            <w:tcBorders>
              <w:top w:val="single" w:sz="8" w:space="0" w:color="AEAEAE"/>
              <w:left w:val="single" w:sz="8" w:space="0" w:color="E0E0E0"/>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.172</w:t>
            </w:r>
          </w:p>
        </w:tc>
        <w:tc>
          <w:tcPr>
            <w:tcW w:w="1469" w:type="dxa"/>
            <w:tcBorders>
              <w:top w:val="single" w:sz="8" w:space="0" w:color="AEAEAE"/>
              <w:left w:val="single" w:sz="8" w:space="0" w:color="E0E0E0"/>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.559</w:t>
            </w:r>
          </w:p>
        </w:tc>
        <w:tc>
          <w:tcPr>
            <w:tcW w:w="1025" w:type="dxa"/>
            <w:tcBorders>
              <w:top w:val="single" w:sz="8" w:space="0" w:color="AEAEAE"/>
              <w:left w:val="single" w:sz="8" w:space="0" w:color="E0E0E0"/>
              <w:bottom w:val="single" w:sz="8" w:space="0" w:color="AEAEAE"/>
              <w:right w:val="single" w:sz="8" w:space="0" w:color="E0E0E0"/>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1.062</w:t>
            </w:r>
          </w:p>
        </w:tc>
        <w:tc>
          <w:tcPr>
            <w:tcW w:w="1234" w:type="dxa"/>
            <w:tcBorders>
              <w:top w:val="single" w:sz="8" w:space="0" w:color="AEAEAE"/>
              <w:left w:val="single" w:sz="8" w:space="0" w:color="E0E0E0"/>
              <w:bottom w:val="single" w:sz="8" w:space="0" w:color="AEAEAE"/>
              <w:right w:val="nil"/>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.303</w:t>
            </w:r>
          </w:p>
        </w:tc>
      </w:tr>
      <w:tr w:rsidR="00EA3F42" w:rsidRPr="00EA3F42" w:rsidTr="00EA3F42">
        <w:trPr>
          <w:cantSplit/>
          <w:jc w:val="center"/>
        </w:trPr>
        <w:tc>
          <w:tcPr>
            <w:tcW w:w="964" w:type="dxa"/>
            <w:vMerge/>
            <w:tcBorders>
              <w:top w:val="single" w:sz="8" w:space="0" w:color="152935"/>
              <w:left w:val="nil"/>
              <w:bottom w:val="single" w:sz="8" w:space="0" w:color="152935"/>
              <w:right w:val="nil"/>
            </w:tcBorders>
            <w:shd w:val="clear" w:color="auto" w:fill="FFFFFF" w:themeFill="background1"/>
          </w:tcPr>
          <w:p w:rsidR="00EA3F42" w:rsidRPr="00EA3F42" w:rsidRDefault="00EA3F42" w:rsidP="00A55187">
            <w:pPr>
              <w:autoSpaceDE w:val="0"/>
              <w:autoSpaceDN w:val="0"/>
              <w:adjustRightInd w:val="0"/>
              <w:spacing w:after="0" w:line="240" w:lineRule="auto"/>
              <w:rPr>
                <w:rFonts w:ascii="Times New Roman" w:hAnsi="Times New Roman" w:cs="Times New Roman"/>
                <w:color w:val="010205"/>
                <w:sz w:val="18"/>
                <w:szCs w:val="18"/>
              </w:rPr>
            </w:pPr>
          </w:p>
        </w:tc>
        <w:tc>
          <w:tcPr>
            <w:tcW w:w="1178" w:type="dxa"/>
            <w:tcBorders>
              <w:top w:val="single" w:sz="8" w:space="0" w:color="AEAEAE"/>
              <w:left w:val="nil"/>
              <w:bottom w:val="single" w:sz="8" w:space="0" w:color="152935"/>
              <w:right w:val="nil"/>
            </w:tcBorders>
            <w:shd w:val="clear" w:color="auto" w:fill="FFFFFF" w:themeFill="background1"/>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X2</w:t>
            </w:r>
          </w:p>
        </w:tc>
        <w:tc>
          <w:tcPr>
            <w:tcW w:w="1331" w:type="dxa"/>
            <w:tcBorders>
              <w:top w:val="single" w:sz="8" w:space="0" w:color="AEAEAE"/>
              <w:left w:val="nil"/>
              <w:bottom w:val="single" w:sz="8" w:space="0" w:color="152935"/>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-.017</w:t>
            </w:r>
          </w:p>
        </w:tc>
        <w:tc>
          <w:tcPr>
            <w:tcW w:w="1331" w:type="dxa"/>
            <w:tcBorders>
              <w:top w:val="single" w:sz="8" w:space="0" w:color="AEAEAE"/>
              <w:left w:val="single" w:sz="8" w:space="0" w:color="E0E0E0"/>
              <w:bottom w:val="single" w:sz="8" w:space="0" w:color="152935"/>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.210</w:t>
            </w:r>
          </w:p>
        </w:tc>
        <w:tc>
          <w:tcPr>
            <w:tcW w:w="1469" w:type="dxa"/>
            <w:tcBorders>
              <w:top w:val="single" w:sz="8" w:space="0" w:color="AEAEAE"/>
              <w:left w:val="single" w:sz="8" w:space="0" w:color="E0E0E0"/>
              <w:bottom w:val="single" w:sz="8" w:space="0" w:color="152935"/>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-.043</w:t>
            </w:r>
          </w:p>
        </w:tc>
        <w:tc>
          <w:tcPr>
            <w:tcW w:w="1025" w:type="dxa"/>
            <w:tcBorders>
              <w:top w:val="single" w:sz="8" w:space="0" w:color="AEAEAE"/>
              <w:left w:val="single" w:sz="8" w:space="0" w:color="E0E0E0"/>
              <w:bottom w:val="single" w:sz="8" w:space="0" w:color="152935"/>
              <w:right w:val="single" w:sz="8" w:space="0" w:color="E0E0E0"/>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-.081</w:t>
            </w:r>
          </w:p>
        </w:tc>
        <w:tc>
          <w:tcPr>
            <w:tcW w:w="1234" w:type="dxa"/>
            <w:tcBorders>
              <w:top w:val="single" w:sz="8" w:space="0" w:color="AEAEAE"/>
              <w:left w:val="single" w:sz="8" w:space="0" w:color="E0E0E0"/>
              <w:bottom w:val="single" w:sz="8" w:space="0" w:color="152935"/>
              <w:right w:val="nil"/>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.936</w:t>
            </w:r>
          </w:p>
        </w:tc>
      </w:tr>
      <w:tr w:rsidR="00EA3F42" w:rsidRPr="00EA3F42" w:rsidTr="00EA3F42">
        <w:trPr>
          <w:cantSplit/>
          <w:jc w:val="center"/>
        </w:trPr>
        <w:tc>
          <w:tcPr>
            <w:tcW w:w="8532" w:type="dxa"/>
            <w:gridSpan w:val="7"/>
            <w:tcBorders>
              <w:top w:val="nil"/>
              <w:left w:val="nil"/>
              <w:bottom w:val="nil"/>
              <w:right w:val="nil"/>
            </w:tcBorders>
            <w:shd w:val="clear" w:color="auto" w:fill="FFFFFF"/>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010205"/>
                <w:sz w:val="18"/>
                <w:szCs w:val="18"/>
              </w:rPr>
            </w:pPr>
            <w:r w:rsidRPr="00EA3F42">
              <w:rPr>
                <w:rFonts w:ascii="Times New Roman" w:hAnsi="Times New Roman" w:cs="Times New Roman"/>
                <w:color w:val="010205"/>
                <w:sz w:val="18"/>
                <w:szCs w:val="18"/>
              </w:rPr>
              <w:t>a. Dependent Variable: Y</w:t>
            </w:r>
          </w:p>
        </w:tc>
      </w:tr>
    </w:tbl>
    <w:p w:rsidR="00EA3F42" w:rsidRDefault="00EA3F42" w:rsidP="00A55187">
      <w:pPr>
        <w:spacing w:after="0" w:line="240" w:lineRule="auto"/>
        <w:jc w:val="center"/>
        <w:rPr>
          <w:rFonts w:ascii="Times New Roman" w:eastAsia="Calibri" w:hAnsi="Times New Roman" w:cs="Times New Roman"/>
          <w:b/>
          <w:sz w:val="20"/>
          <w:szCs w:val="20"/>
        </w:rPr>
      </w:pPr>
      <w:r w:rsidRPr="00E975C1">
        <w:rPr>
          <w:rFonts w:ascii="Times New Roman" w:eastAsia="Calibri" w:hAnsi="Times New Roman" w:cs="Times New Roman"/>
          <w:b/>
          <w:noProof/>
          <w:sz w:val="20"/>
          <w:szCs w:val="20"/>
          <w:lang w:val="id-ID" w:eastAsia="id-ID"/>
        </w:rPr>
        <w:t xml:space="preserve">Sumber : </w:t>
      </w:r>
      <w:r w:rsidRPr="00E975C1">
        <w:rPr>
          <w:rFonts w:ascii="Times New Roman" w:eastAsia="Calibri" w:hAnsi="Times New Roman" w:cs="Times New Roman"/>
          <w:b/>
          <w:sz w:val="20"/>
          <w:szCs w:val="20"/>
          <w:lang w:val="id-ID"/>
        </w:rPr>
        <w:t>SPSS 2</w:t>
      </w:r>
      <w:r w:rsidRPr="00E975C1">
        <w:rPr>
          <w:rFonts w:ascii="Times New Roman" w:eastAsia="Calibri" w:hAnsi="Times New Roman" w:cs="Times New Roman"/>
          <w:b/>
          <w:sz w:val="20"/>
          <w:szCs w:val="20"/>
        </w:rPr>
        <w:t>5</w:t>
      </w:r>
      <w:r w:rsidRPr="00E975C1">
        <w:rPr>
          <w:rFonts w:ascii="Times New Roman" w:eastAsia="Calibri" w:hAnsi="Times New Roman" w:cs="Times New Roman"/>
          <w:b/>
          <w:sz w:val="20"/>
          <w:szCs w:val="20"/>
          <w:lang w:val="id-ID"/>
        </w:rPr>
        <w:t xml:space="preserve"> (Data diolah, 201</w:t>
      </w:r>
      <w:r w:rsidRPr="00E975C1">
        <w:rPr>
          <w:rFonts w:ascii="Times New Roman" w:eastAsia="Calibri" w:hAnsi="Times New Roman" w:cs="Times New Roman"/>
          <w:b/>
          <w:sz w:val="20"/>
          <w:szCs w:val="20"/>
        </w:rPr>
        <w:t>8</w:t>
      </w:r>
      <w:r w:rsidRPr="00E975C1">
        <w:rPr>
          <w:rFonts w:ascii="Times New Roman" w:eastAsia="Calibri" w:hAnsi="Times New Roman" w:cs="Times New Roman"/>
          <w:b/>
          <w:sz w:val="20"/>
          <w:szCs w:val="20"/>
          <w:lang w:val="id-ID"/>
        </w:rPr>
        <w:t>)</w:t>
      </w:r>
    </w:p>
    <w:p w:rsidR="00EA3F42" w:rsidRPr="00EA3F42" w:rsidRDefault="00EA3F42" w:rsidP="00A55187">
      <w:pPr>
        <w:spacing w:after="0" w:line="240" w:lineRule="auto"/>
        <w:ind w:firstLine="720"/>
        <w:jc w:val="both"/>
        <w:rPr>
          <w:rFonts w:ascii="Times New Roman" w:eastAsia="Calibri" w:hAnsi="Times New Roman" w:cs="Times New Roman"/>
          <w:lang w:val="id-ID"/>
        </w:rPr>
      </w:pPr>
      <w:r w:rsidRPr="00EA3F42">
        <w:rPr>
          <w:rFonts w:ascii="Times New Roman" w:eastAsia="Calibri" w:hAnsi="Times New Roman" w:cs="Times New Roman"/>
          <w:lang w:val="id-ID"/>
        </w:rPr>
        <w:t xml:space="preserve">Hasil pengujian secara parsial (Uji t) diperoleh nilai </w:t>
      </w:r>
      <w:r w:rsidRPr="00EA3F42">
        <w:rPr>
          <w:rFonts w:ascii="Times New Roman" w:eastAsia="Calibri" w:hAnsi="Times New Roman" w:cs="Times New Roman"/>
        </w:rPr>
        <w:t>Pendapatan</w:t>
      </w:r>
      <w:r w:rsidRPr="00EA3F42">
        <w:rPr>
          <w:rFonts w:ascii="Times New Roman" w:eastAsia="Calibri" w:hAnsi="Times New Roman" w:cs="Times New Roman"/>
          <w:lang w:val="id-ID"/>
        </w:rPr>
        <w:t xml:space="preserve"> </w:t>
      </w:r>
      <w:r w:rsidRPr="00EA3F42">
        <w:rPr>
          <w:rFonts w:ascii="Times New Roman" w:eastAsia="Calibri" w:hAnsi="Times New Roman" w:cs="Times New Roman"/>
          <w:i/>
          <w:lang w:val="id-ID"/>
        </w:rPr>
        <w:t>Murabahah</w:t>
      </w:r>
      <w:r w:rsidRPr="00EA3F42">
        <w:rPr>
          <w:rFonts w:ascii="Times New Roman" w:eastAsia="Calibri" w:hAnsi="Times New Roman" w:cs="Times New Roman"/>
          <w:lang w:val="id-ID"/>
        </w:rPr>
        <w:t xml:space="preserve"> sebesar 1,0</w:t>
      </w:r>
      <w:r w:rsidRPr="00EA3F42">
        <w:rPr>
          <w:rFonts w:ascii="Times New Roman" w:eastAsia="Calibri" w:hAnsi="Times New Roman" w:cs="Times New Roman"/>
        </w:rPr>
        <w:t>62</w:t>
      </w:r>
      <w:r w:rsidRPr="00EA3F42">
        <w:rPr>
          <w:rFonts w:ascii="Times New Roman" w:eastAsia="Calibri" w:hAnsi="Times New Roman" w:cs="Times New Roman"/>
          <w:lang w:val="id-ID"/>
        </w:rPr>
        <w:t xml:space="preserve"> dengan signifikansi sebesar 0,303. Nilai signifikansi variabel Pe</w:t>
      </w:r>
      <w:r w:rsidRPr="00EA3F42">
        <w:rPr>
          <w:rFonts w:ascii="Times New Roman" w:eastAsia="Calibri" w:hAnsi="Times New Roman" w:cs="Times New Roman"/>
        </w:rPr>
        <w:t>ndapatan</w:t>
      </w:r>
      <w:r w:rsidRPr="00EA3F42">
        <w:rPr>
          <w:rFonts w:ascii="Times New Roman" w:eastAsia="Calibri" w:hAnsi="Times New Roman" w:cs="Times New Roman"/>
          <w:lang w:val="id-ID"/>
        </w:rPr>
        <w:t xml:space="preserve"> </w:t>
      </w:r>
      <w:r w:rsidRPr="00EA3F42">
        <w:rPr>
          <w:rFonts w:ascii="Times New Roman" w:eastAsia="Calibri" w:hAnsi="Times New Roman" w:cs="Times New Roman"/>
          <w:i/>
          <w:lang w:val="id-ID"/>
        </w:rPr>
        <w:t>Murabahah</w:t>
      </w:r>
      <w:r w:rsidRPr="00EA3F42">
        <w:rPr>
          <w:rFonts w:ascii="Times New Roman" w:eastAsia="Calibri" w:hAnsi="Times New Roman" w:cs="Times New Roman"/>
          <w:lang w:val="id-ID"/>
        </w:rPr>
        <w:t xml:space="preserve"> menunjukkan nilai tersebut diatas tingkat signifikansi yang ditetapkan sebesar 5% (α = 0,05) dimana 0,303 &gt; 0,05 maka Ho diterima, yang artinya bahwa secara parsial Pe</w:t>
      </w:r>
      <w:r w:rsidRPr="00EA3F42">
        <w:rPr>
          <w:rFonts w:ascii="Times New Roman" w:eastAsia="Calibri" w:hAnsi="Times New Roman" w:cs="Times New Roman"/>
        </w:rPr>
        <w:t>ndapatan</w:t>
      </w:r>
      <w:r w:rsidRPr="00EA3F42">
        <w:rPr>
          <w:rFonts w:ascii="Times New Roman" w:eastAsia="Calibri" w:hAnsi="Times New Roman" w:cs="Times New Roman"/>
          <w:lang w:val="id-ID"/>
        </w:rPr>
        <w:t xml:space="preserve"> </w:t>
      </w:r>
      <w:r w:rsidRPr="00EA3F42">
        <w:rPr>
          <w:rFonts w:ascii="Times New Roman" w:eastAsia="Calibri" w:hAnsi="Times New Roman" w:cs="Times New Roman"/>
          <w:i/>
          <w:lang w:val="id-ID"/>
        </w:rPr>
        <w:t>Murabahah</w:t>
      </w:r>
      <w:r w:rsidRPr="00EA3F42">
        <w:rPr>
          <w:rFonts w:ascii="Times New Roman" w:eastAsia="Calibri" w:hAnsi="Times New Roman" w:cs="Times New Roman"/>
          <w:lang w:val="id-ID"/>
        </w:rPr>
        <w:t xml:space="preserve"> (X</w:t>
      </w:r>
      <w:r w:rsidRPr="00EA3F42">
        <w:rPr>
          <w:rFonts w:ascii="Times New Roman" w:eastAsia="Calibri" w:hAnsi="Times New Roman" w:cs="Times New Roman"/>
          <w:vertAlign w:val="subscript"/>
          <w:lang w:val="id-ID"/>
        </w:rPr>
        <w:t>1</w:t>
      </w:r>
      <w:r w:rsidRPr="00EA3F42">
        <w:rPr>
          <w:rFonts w:ascii="Times New Roman" w:eastAsia="Calibri" w:hAnsi="Times New Roman" w:cs="Times New Roman"/>
          <w:lang w:val="id-ID"/>
        </w:rPr>
        <w:t xml:space="preserve">) mempunyai hubungan </w:t>
      </w:r>
      <w:r w:rsidRPr="00EA3F42">
        <w:rPr>
          <w:rFonts w:ascii="Times New Roman" w:eastAsia="Calibri" w:hAnsi="Times New Roman" w:cs="Times New Roman"/>
        </w:rPr>
        <w:t>positif</w:t>
      </w:r>
      <w:r w:rsidRPr="00EA3F42">
        <w:rPr>
          <w:rFonts w:ascii="Times New Roman" w:eastAsia="Calibri" w:hAnsi="Times New Roman" w:cs="Times New Roman"/>
          <w:lang w:val="id-ID"/>
        </w:rPr>
        <w:t xml:space="preserve"> berpengaruh namun tidak signifikan terhadap Profitabilitas ROA (Y) pada PT. Bank </w:t>
      </w:r>
      <w:r w:rsidRPr="00EA3F42">
        <w:rPr>
          <w:rFonts w:ascii="Times New Roman" w:eastAsia="Calibri" w:hAnsi="Times New Roman" w:cs="Times New Roman"/>
        </w:rPr>
        <w:t xml:space="preserve">BNI </w:t>
      </w:r>
      <w:r w:rsidRPr="00EA3F42">
        <w:rPr>
          <w:rFonts w:ascii="Times New Roman" w:eastAsia="Calibri" w:hAnsi="Times New Roman" w:cs="Times New Roman"/>
          <w:lang w:val="id-ID"/>
        </w:rPr>
        <w:t>Syariah i periode 201</w:t>
      </w:r>
      <w:r w:rsidRPr="00EA3F42">
        <w:rPr>
          <w:rFonts w:ascii="Times New Roman" w:eastAsia="Calibri" w:hAnsi="Times New Roman" w:cs="Times New Roman"/>
        </w:rPr>
        <w:t>2</w:t>
      </w:r>
      <w:r w:rsidRPr="00EA3F42">
        <w:rPr>
          <w:rFonts w:ascii="Times New Roman" w:eastAsia="Calibri" w:hAnsi="Times New Roman" w:cs="Times New Roman"/>
          <w:lang w:val="id-ID"/>
        </w:rPr>
        <w:t>-2016.</w:t>
      </w:r>
      <w:r>
        <w:rPr>
          <w:rFonts w:ascii="Times New Roman" w:eastAsia="Calibri" w:hAnsi="Times New Roman" w:cs="Times New Roman"/>
        </w:rPr>
        <w:t xml:space="preserve"> </w:t>
      </w:r>
      <w:r w:rsidRPr="00EA3F42">
        <w:rPr>
          <w:rFonts w:ascii="Times New Roman" w:eastAsia="Calibri" w:hAnsi="Times New Roman" w:cs="Times New Roman"/>
          <w:lang w:val="id-ID"/>
        </w:rPr>
        <w:t xml:space="preserve">Hasil penelitian ini sejalan dengan hasil penelitian </w:t>
      </w:r>
      <w:r w:rsidRPr="00EA3F42">
        <w:rPr>
          <w:rFonts w:ascii="Times New Roman" w:hAnsi="Times New Roman" w:cs="Times New Roman"/>
        </w:rPr>
        <w:t xml:space="preserve">Ismed Wijaya, Yenny Irawan, dan Fauzan Ramadhan (2016) </w:t>
      </w:r>
      <w:r w:rsidRPr="00EA3F42">
        <w:rPr>
          <w:rFonts w:ascii="Times New Roman" w:eastAsia="Calibri" w:hAnsi="Times New Roman" w:cs="Times New Roman"/>
          <w:lang w:val="id-ID"/>
        </w:rPr>
        <w:t xml:space="preserve">dengan hasil secara parsial </w:t>
      </w:r>
      <w:r w:rsidRPr="00EA3F42">
        <w:rPr>
          <w:rFonts w:ascii="Times New Roman" w:eastAsia="Calibri" w:hAnsi="Times New Roman" w:cs="Times New Roman"/>
        </w:rPr>
        <w:t xml:space="preserve">pendapatan </w:t>
      </w:r>
      <w:r w:rsidRPr="00EA3F42">
        <w:rPr>
          <w:rFonts w:ascii="Times New Roman" w:eastAsia="Calibri" w:hAnsi="Times New Roman" w:cs="Times New Roman"/>
          <w:i/>
        </w:rPr>
        <w:t>murabahah</w:t>
      </w:r>
      <w:r w:rsidRPr="00EA3F42">
        <w:rPr>
          <w:rFonts w:ascii="Times New Roman" w:eastAsia="Calibri" w:hAnsi="Times New Roman" w:cs="Times New Roman"/>
          <w:lang w:val="id-ID"/>
        </w:rPr>
        <w:t xml:space="preserve"> tidak berpengaruh terhadap ROA</w:t>
      </w:r>
      <w:r w:rsidRPr="00EA3F42">
        <w:rPr>
          <w:rFonts w:ascii="Times New Roman" w:eastAsia="Calibri" w:hAnsi="Times New Roman" w:cs="Times New Roman"/>
        </w:rPr>
        <w:t>.</w:t>
      </w:r>
      <w:r w:rsidRPr="00EA3F42">
        <w:rPr>
          <w:rFonts w:ascii="Times New Roman" w:eastAsia="Calibri" w:hAnsi="Times New Roman" w:cs="Times New Roman"/>
          <w:lang w:val="id-ID"/>
        </w:rPr>
        <w:t xml:space="preserve"> Meskipun </w:t>
      </w:r>
      <w:r w:rsidRPr="00EA3F42">
        <w:rPr>
          <w:rFonts w:ascii="Times New Roman" w:eastAsia="Calibri" w:hAnsi="Times New Roman" w:cs="Times New Roman"/>
        </w:rPr>
        <w:t>Pendapatan</w:t>
      </w:r>
      <w:r w:rsidRPr="00EA3F42">
        <w:rPr>
          <w:rFonts w:ascii="Times New Roman" w:eastAsia="Calibri" w:hAnsi="Times New Roman" w:cs="Times New Roman"/>
          <w:lang w:val="id-ID"/>
        </w:rPr>
        <w:t xml:space="preserve"> </w:t>
      </w:r>
      <w:r w:rsidRPr="00EA3F42">
        <w:rPr>
          <w:rFonts w:ascii="Times New Roman" w:eastAsia="Calibri" w:hAnsi="Times New Roman" w:cs="Times New Roman"/>
          <w:i/>
          <w:lang w:val="id-ID"/>
        </w:rPr>
        <w:t>Murabahah</w:t>
      </w:r>
      <w:r w:rsidRPr="00EA3F42">
        <w:rPr>
          <w:rFonts w:ascii="Times New Roman" w:eastAsia="Calibri" w:hAnsi="Times New Roman" w:cs="Times New Roman"/>
          <w:lang w:val="id-ID"/>
        </w:rPr>
        <w:t xml:space="preserve"> ini adalah </w:t>
      </w:r>
      <w:r w:rsidRPr="00EA3F42">
        <w:rPr>
          <w:rFonts w:ascii="Times New Roman" w:eastAsia="Calibri" w:hAnsi="Times New Roman" w:cs="Times New Roman"/>
        </w:rPr>
        <w:t xml:space="preserve">pendapatan dari </w:t>
      </w:r>
      <w:r w:rsidRPr="00EA3F42">
        <w:rPr>
          <w:rFonts w:ascii="Times New Roman" w:eastAsia="Calibri" w:hAnsi="Times New Roman" w:cs="Times New Roman"/>
          <w:lang w:val="id-ID"/>
        </w:rPr>
        <w:t xml:space="preserve">pembiayaan yang paling dominan dan selalu meningkat dalam </w:t>
      </w:r>
      <w:r w:rsidRPr="00EA3F42">
        <w:rPr>
          <w:rFonts w:ascii="Times New Roman" w:eastAsia="Calibri" w:hAnsi="Times New Roman" w:cs="Times New Roman"/>
        </w:rPr>
        <w:t>se</w:t>
      </w:r>
      <w:r w:rsidRPr="00EA3F42">
        <w:rPr>
          <w:rFonts w:ascii="Times New Roman" w:eastAsia="Calibri" w:hAnsi="Times New Roman" w:cs="Times New Roman"/>
          <w:lang w:val="id-ID"/>
        </w:rPr>
        <w:t>tiap triwulannya pada PT. Bank</w:t>
      </w:r>
      <w:r w:rsidRPr="00EA3F42">
        <w:rPr>
          <w:rFonts w:ascii="Times New Roman" w:eastAsia="Calibri" w:hAnsi="Times New Roman" w:cs="Times New Roman"/>
        </w:rPr>
        <w:t xml:space="preserve"> BNI</w:t>
      </w:r>
      <w:r w:rsidRPr="00EA3F42">
        <w:rPr>
          <w:rFonts w:ascii="Times New Roman" w:eastAsia="Calibri" w:hAnsi="Times New Roman" w:cs="Times New Roman"/>
          <w:lang w:val="id-ID"/>
        </w:rPr>
        <w:t xml:space="preserve"> Syariah. Tetapi </w:t>
      </w:r>
      <w:r w:rsidRPr="00EA3F42">
        <w:rPr>
          <w:rFonts w:ascii="Times New Roman" w:eastAsia="Calibri" w:hAnsi="Times New Roman" w:cs="Times New Roman"/>
        </w:rPr>
        <w:t>pendapatan</w:t>
      </w:r>
      <w:r w:rsidRPr="00EA3F42">
        <w:rPr>
          <w:rFonts w:ascii="Times New Roman" w:eastAsia="Calibri" w:hAnsi="Times New Roman" w:cs="Times New Roman"/>
          <w:lang w:val="id-ID"/>
        </w:rPr>
        <w:t xml:space="preserve"> </w:t>
      </w:r>
      <w:r w:rsidRPr="00EA3F42">
        <w:rPr>
          <w:rFonts w:ascii="Times New Roman" w:eastAsia="Calibri" w:hAnsi="Times New Roman" w:cs="Times New Roman"/>
          <w:i/>
          <w:lang w:val="id-ID"/>
        </w:rPr>
        <w:t>murabahah</w:t>
      </w:r>
      <w:r w:rsidRPr="00EA3F42">
        <w:rPr>
          <w:rFonts w:ascii="Times New Roman" w:eastAsia="Calibri" w:hAnsi="Times New Roman" w:cs="Times New Roman"/>
          <w:lang w:val="id-ID"/>
        </w:rPr>
        <w:t xml:space="preserve"> pada Bank</w:t>
      </w:r>
      <w:r w:rsidRPr="00EA3F42">
        <w:rPr>
          <w:rFonts w:ascii="Times New Roman" w:eastAsia="Calibri" w:hAnsi="Times New Roman" w:cs="Times New Roman"/>
        </w:rPr>
        <w:t xml:space="preserve"> BNI</w:t>
      </w:r>
      <w:r w:rsidRPr="00EA3F42">
        <w:rPr>
          <w:rFonts w:ascii="Times New Roman" w:eastAsia="Calibri" w:hAnsi="Times New Roman" w:cs="Times New Roman"/>
          <w:lang w:val="id-ID"/>
        </w:rPr>
        <w:t xml:space="preserve"> Syariah belum baik dalam pengelolaan pembiayaan karena pembiayaan yang baik dapat mempengaruhi profitabilitas, semakin besar keuntungun margin pembiayaan tersebut maka semakin baik pula kinerja keuangan perbankan. Jadi, kenaikan atau penurunan pendapatan </w:t>
      </w:r>
      <w:r w:rsidRPr="00EA3F42">
        <w:rPr>
          <w:rFonts w:ascii="Times New Roman" w:eastAsia="Calibri" w:hAnsi="Times New Roman" w:cs="Times New Roman"/>
          <w:i/>
          <w:lang w:val="id-ID"/>
        </w:rPr>
        <w:t>murabahah</w:t>
      </w:r>
      <w:r w:rsidRPr="00EA3F42">
        <w:rPr>
          <w:rFonts w:ascii="Times New Roman" w:eastAsia="Calibri" w:hAnsi="Times New Roman" w:cs="Times New Roman"/>
          <w:lang w:val="id-ID"/>
        </w:rPr>
        <w:t xml:space="preserve"> tidak </w:t>
      </w:r>
      <w:r w:rsidRPr="00EA3F42">
        <w:rPr>
          <w:rFonts w:ascii="Times New Roman" w:eastAsia="Calibri" w:hAnsi="Times New Roman" w:cs="Times New Roman"/>
        </w:rPr>
        <w:t xml:space="preserve">terlalu </w:t>
      </w:r>
      <w:r w:rsidRPr="00EA3F42">
        <w:rPr>
          <w:rFonts w:ascii="Times New Roman" w:eastAsia="Calibri" w:hAnsi="Times New Roman" w:cs="Times New Roman"/>
          <w:lang w:val="id-ID"/>
        </w:rPr>
        <w:t xml:space="preserve">berpengaruh </w:t>
      </w:r>
      <w:r w:rsidRPr="00EA3F42">
        <w:rPr>
          <w:rFonts w:ascii="Times New Roman" w:eastAsia="Calibri" w:hAnsi="Times New Roman" w:cs="Times New Roman"/>
          <w:lang w:val="id-ID"/>
        </w:rPr>
        <w:lastRenderedPageBreak/>
        <w:t xml:space="preserve">terhadap profitabilitas. Hal ini dikarenakan semakin tinggi suatu pembiayaan maka nilai dari resiko pembiayaanpun akan meningkat. </w:t>
      </w:r>
    </w:p>
    <w:p w:rsidR="00EA3F42" w:rsidRPr="00A55187" w:rsidRDefault="00EA3F42" w:rsidP="00A55187">
      <w:pPr>
        <w:spacing w:after="0" w:line="240" w:lineRule="auto"/>
        <w:ind w:firstLine="720"/>
        <w:jc w:val="both"/>
        <w:rPr>
          <w:rFonts w:ascii="Times New Roman" w:eastAsia="Calibri" w:hAnsi="Times New Roman" w:cs="Times New Roman"/>
        </w:rPr>
      </w:pPr>
      <w:r w:rsidRPr="00EA3F42">
        <w:rPr>
          <w:rFonts w:ascii="Times New Roman" w:eastAsia="Calibri" w:hAnsi="Times New Roman" w:cs="Times New Roman"/>
          <w:lang w:val="id-ID"/>
        </w:rPr>
        <w:t xml:space="preserve">Hasil pengujian parsial (Uji t) diperoleh nilai </w:t>
      </w:r>
      <w:r w:rsidRPr="00EA3F42">
        <w:rPr>
          <w:rFonts w:ascii="Times New Roman" w:eastAsia="Calibri" w:hAnsi="Times New Roman" w:cs="Times New Roman"/>
        </w:rPr>
        <w:t xml:space="preserve">Pendapatan </w:t>
      </w:r>
      <w:r w:rsidRPr="00EA3F42">
        <w:rPr>
          <w:rFonts w:ascii="Times New Roman" w:eastAsia="Calibri" w:hAnsi="Times New Roman" w:cs="Times New Roman"/>
          <w:i/>
        </w:rPr>
        <w:t>Musyarakah</w:t>
      </w:r>
      <w:r w:rsidRPr="00EA3F42">
        <w:rPr>
          <w:rFonts w:ascii="Times New Roman" w:eastAsia="Calibri" w:hAnsi="Times New Roman" w:cs="Times New Roman"/>
          <w:lang w:val="id-ID"/>
        </w:rPr>
        <w:t xml:space="preserve"> bahwa nilai t</w:t>
      </w:r>
      <w:r w:rsidRPr="00EA3F42">
        <w:rPr>
          <w:rFonts w:ascii="Times New Roman" w:eastAsia="Calibri" w:hAnsi="Times New Roman" w:cs="Times New Roman"/>
          <w:vertAlign w:val="subscript"/>
          <w:lang w:val="id-ID"/>
        </w:rPr>
        <w:t>hitung</w:t>
      </w:r>
      <w:r>
        <w:rPr>
          <w:rFonts w:ascii="Times New Roman" w:eastAsia="Calibri" w:hAnsi="Times New Roman" w:cs="Times New Roman"/>
          <w:lang w:val="id-ID"/>
        </w:rPr>
        <w:t xml:space="preserve"> </w:t>
      </w:r>
      <w:r>
        <w:rPr>
          <w:rFonts w:ascii="Times New Roman" w:eastAsia="Calibri" w:hAnsi="Times New Roman" w:cs="Times New Roman"/>
        </w:rPr>
        <w:t>&lt;</w:t>
      </w:r>
      <w:r w:rsidRPr="00EA3F42">
        <w:rPr>
          <w:rFonts w:ascii="Times New Roman" w:eastAsia="Calibri" w:hAnsi="Times New Roman" w:cs="Times New Roman"/>
          <w:lang w:val="id-ID"/>
        </w:rPr>
        <w:t xml:space="preserve"> t</w:t>
      </w:r>
      <w:r w:rsidRPr="00EA3F42">
        <w:rPr>
          <w:rFonts w:ascii="Times New Roman" w:eastAsia="Calibri" w:hAnsi="Times New Roman" w:cs="Times New Roman"/>
          <w:vertAlign w:val="subscript"/>
          <w:lang w:val="id-ID"/>
        </w:rPr>
        <w:t>tabel</w:t>
      </w:r>
      <w:r w:rsidRPr="00EA3F42">
        <w:rPr>
          <w:rFonts w:ascii="Times New Roman" w:eastAsia="Calibri" w:hAnsi="Times New Roman" w:cs="Times New Roman"/>
          <w:lang w:val="id-ID"/>
        </w:rPr>
        <w:t xml:space="preserve"> sebesar </w:t>
      </w:r>
      <w:r w:rsidRPr="00EA3F42">
        <w:rPr>
          <w:rFonts w:ascii="Times New Roman" w:eastAsia="Calibri" w:hAnsi="Times New Roman" w:cs="Times New Roman"/>
        </w:rPr>
        <w:t>-0,081</w:t>
      </w:r>
      <w:r w:rsidRPr="00EA3F42">
        <w:rPr>
          <w:rFonts w:ascii="Times New Roman" w:eastAsia="Calibri" w:hAnsi="Times New Roman" w:cs="Times New Roman"/>
          <w:lang w:val="id-ID"/>
        </w:rPr>
        <w:t xml:space="preserve"> </w:t>
      </w:r>
      <w:r w:rsidRPr="00EA3F42">
        <w:rPr>
          <w:rFonts w:ascii="Times New Roman" w:eastAsia="Calibri" w:hAnsi="Times New Roman" w:cs="Times New Roman"/>
        </w:rPr>
        <w:t>&lt;</w:t>
      </w:r>
      <w:r w:rsidRPr="00EA3F42">
        <w:rPr>
          <w:rFonts w:ascii="Times New Roman" w:eastAsia="Calibri" w:hAnsi="Times New Roman" w:cs="Times New Roman"/>
          <w:lang w:val="id-ID"/>
        </w:rPr>
        <w:t xml:space="preserve"> 1,720 dan tingkat signifikansi 0,</w:t>
      </w:r>
      <w:r w:rsidRPr="00EA3F42">
        <w:rPr>
          <w:rFonts w:ascii="Times New Roman" w:eastAsia="Calibri" w:hAnsi="Times New Roman" w:cs="Times New Roman"/>
        </w:rPr>
        <w:t>936</w:t>
      </w:r>
      <w:r w:rsidRPr="00EA3F42">
        <w:rPr>
          <w:rFonts w:ascii="Times New Roman" w:eastAsia="Calibri" w:hAnsi="Times New Roman" w:cs="Times New Roman"/>
          <w:lang w:val="id-ID"/>
        </w:rPr>
        <w:t xml:space="preserve"> yang berarti nilai tersebut </w:t>
      </w:r>
      <w:r w:rsidRPr="00EA3F42">
        <w:rPr>
          <w:rFonts w:ascii="Times New Roman" w:eastAsia="Calibri" w:hAnsi="Times New Roman" w:cs="Times New Roman"/>
        </w:rPr>
        <w:t>lebih besar</w:t>
      </w:r>
      <w:r w:rsidRPr="00EA3F42">
        <w:rPr>
          <w:rFonts w:ascii="Times New Roman" w:eastAsia="Calibri" w:hAnsi="Times New Roman" w:cs="Times New Roman"/>
          <w:lang w:val="id-ID"/>
        </w:rPr>
        <w:t xml:space="preserve"> dari 0,05. Dari hasil pengujian diatas maka dapat disimpulkan bahwa Ho dit</w:t>
      </w:r>
      <w:r w:rsidRPr="00EA3F42">
        <w:rPr>
          <w:rFonts w:ascii="Times New Roman" w:eastAsia="Calibri" w:hAnsi="Times New Roman" w:cs="Times New Roman"/>
        </w:rPr>
        <w:t>erima</w:t>
      </w:r>
      <w:r w:rsidRPr="00EA3F42">
        <w:rPr>
          <w:rFonts w:ascii="Times New Roman" w:eastAsia="Calibri" w:hAnsi="Times New Roman" w:cs="Times New Roman"/>
          <w:lang w:val="id-ID"/>
        </w:rPr>
        <w:t xml:space="preserve"> dan Ha </w:t>
      </w:r>
      <w:r w:rsidRPr="00EA3F42">
        <w:rPr>
          <w:rFonts w:ascii="Times New Roman" w:eastAsia="Calibri" w:hAnsi="Times New Roman" w:cs="Times New Roman"/>
        </w:rPr>
        <w:t>ditolak</w:t>
      </w:r>
      <w:r w:rsidRPr="00EA3F42">
        <w:rPr>
          <w:rFonts w:ascii="Times New Roman" w:eastAsia="Calibri" w:hAnsi="Times New Roman" w:cs="Times New Roman"/>
          <w:lang w:val="id-ID"/>
        </w:rPr>
        <w:t xml:space="preserve">, artinya bahwa </w:t>
      </w:r>
      <w:r w:rsidRPr="00EA3F42">
        <w:rPr>
          <w:rFonts w:ascii="Times New Roman" w:eastAsia="Calibri" w:hAnsi="Times New Roman" w:cs="Times New Roman"/>
        </w:rPr>
        <w:t>Pendapatan</w:t>
      </w:r>
      <w:r w:rsidRPr="00EA3F42">
        <w:rPr>
          <w:rFonts w:ascii="Times New Roman" w:eastAsia="Calibri" w:hAnsi="Times New Roman" w:cs="Times New Roman"/>
          <w:lang w:val="id-ID"/>
        </w:rPr>
        <w:t xml:space="preserve"> </w:t>
      </w:r>
      <w:r w:rsidRPr="00EA3F42">
        <w:rPr>
          <w:rFonts w:ascii="Times New Roman" w:eastAsia="Calibri" w:hAnsi="Times New Roman" w:cs="Times New Roman"/>
          <w:i/>
        </w:rPr>
        <w:t>Musyarakah</w:t>
      </w:r>
      <w:r w:rsidRPr="00EA3F42">
        <w:rPr>
          <w:rFonts w:ascii="Times New Roman" w:eastAsia="Calibri" w:hAnsi="Times New Roman" w:cs="Times New Roman"/>
          <w:lang w:val="id-ID"/>
        </w:rPr>
        <w:t xml:space="preserve"> (X</w:t>
      </w:r>
      <w:r w:rsidRPr="00EA3F42">
        <w:rPr>
          <w:rFonts w:ascii="Times New Roman" w:eastAsia="Calibri" w:hAnsi="Times New Roman" w:cs="Times New Roman"/>
          <w:vertAlign w:val="subscript"/>
          <w:lang w:val="id-ID"/>
        </w:rPr>
        <w:t>2</w:t>
      </w:r>
      <w:r w:rsidRPr="00EA3F42">
        <w:rPr>
          <w:rFonts w:ascii="Times New Roman" w:eastAsia="Calibri" w:hAnsi="Times New Roman" w:cs="Times New Roman"/>
          <w:lang w:val="id-ID"/>
        </w:rPr>
        <w:t>) secara parsial berpengaruh</w:t>
      </w:r>
      <w:r w:rsidRPr="00EA3F42">
        <w:rPr>
          <w:rFonts w:ascii="Times New Roman" w:eastAsia="Calibri" w:hAnsi="Times New Roman" w:cs="Times New Roman"/>
        </w:rPr>
        <w:t xml:space="preserve"> negatif namun tidak</w:t>
      </w:r>
      <w:r w:rsidRPr="00EA3F42">
        <w:rPr>
          <w:rFonts w:ascii="Times New Roman" w:eastAsia="Calibri" w:hAnsi="Times New Roman" w:cs="Times New Roman"/>
          <w:lang w:val="id-ID"/>
        </w:rPr>
        <w:t xml:space="preserve"> signifikan terhadap Profitabilitas (ROA)</w:t>
      </w:r>
      <w:r w:rsidRPr="00EA3F42">
        <w:rPr>
          <w:rFonts w:ascii="Times New Roman" w:eastAsia="Calibri" w:hAnsi="Times New Roman" w:cs="Times New Roman"/>
        </w:rPr>
        <w:t xml:space="preserve"> </w:t>
      </w:r>
      <w:r w:rsidRPr="00EA3F42">
        <w:rPr>
          <w:rFonts w:ascii="Times New Roman" w:eastAsia="Calibri" w:hAnsi="Times New Roman" w:cs="Times New Roman"/>
          <w:lang w:val="id-ID"/>
        </w:rPr>
        <w:t>pada PT. Bank</w:t>
      </w:r>
      <w:r w:rsidRPr="00EA3F42">
        <w:rPr>
          <w:rFonts w:ascii="Times New Roman" w:eastAsia="Calibri" w:hAnsi="Times New Roman" w:cs="Times New Roman"/>
        </w:rPr>
        <w:t xml:space="preserve"> BNI</w:t>
      </w:r>
      <w:r w:rsidRPr="00EA3F42">
        <w:rPr>
          <w:rFonts w:ascii="Times New Roman" w:eastAsia="Calibri" w:hAnsi="Times New Roman" w:cs="Times New Roman"/>
          <w:lang w:val="id-ID"/>
        </w:rPr>
        <w:t xml:space="preserve"> Syariah periode 201</w:t>
      </w:r>
      <w:r w:rsidRPr="00EA3F42">
        <w:rPr>
          <w:rFonts w:ascii="Times New Roman" w:eastAsia="Calibri" w:hAnsi="Times New Roman" w:cs="Times New Roman"/>
        </w:rPr>
        <w:t>2</w:t>
      </w:r>
      <w:r w:rsidRPr="00EA3F42">
        <w:rPr>
          <w:rFonts w:ascii="Times New Roman" w:eastAsia="Calibri" w:hAnsi="Times New Roman" w:cs="Times New Roman"/>
          <w:lang w:val="id-ID"/>
        </w:rPr>
        <w:t>-2016.</w:t>
      </w:r>
      <w:r w:rsidRPr="00EA3F42">
        <w:rPr>
          <w:rFonts w:ascii="Times New Roman" w:eastAsia="Calibri" w:hAnsi="Times New Roman" w:cs="Times New Roman"/>
        </w:rPr>
        <w:t xml:space="preserve"> </w:t>
      </w:r>
      <w:r w:rsidRPr="00EA3F42">
        <w:rPr>
          <w:rFonts w:ascii="Times New Roman" w:eastAsia="Calibri" w:hAnsi="Times New Roman" w:cs="Times New Roman"/>
          <w:lang w:val="id-ID"/>
        </w:rPr>
        <w:t xml:space="preserve">Hasil ini </w:t>
      </w:r>
      <w:r w:rsidRPr="00EA3F42">
        <w:rPr>
          <w:rFonts w:ascii="Times New Roman" w:eastAsia="Calibri" w:hAnsi="Times New Roman" w:cs="Times New Roman"/>
        </w:rPr>
        <w:t xml:space="preserve">sejalan </w:t>
      </w:r>
      <w:r w:rsidRPr="00EA3F42">
        <w:rPr>
          <w:rFonts w:ascii="Times New Roman" w:hAnsi="Times New Roman" w:cs="Times New Roman"/>
        </w:rPr>
        <w:t xml:space="preserve">Penelitian yang dilakukan oleh Dimas Muhamad Fajar (2016) dengan hasil secara parsial bahwa pendapatan </w:t>
      </w:r>
      <w:r w:rsidRPr="00EA3F42">
        <w:rPr>
          <w:rFonts w:ascii="Times New Roman" w:hAnsi="Times New Roman" w:cs="Times New Roman"/>
          <w:i/>
        </w:rPr>
        <w:t>Musyarakah</w:t>
      </w:r>
      <w:r w:rsidRPr="00EA3F42">
        <w:rPr>
          <w:rFonts w:ascii="Times New Roman" w:hAnsi="Times New Roman" w:cs="Times New Roman"/>
        </w:rPr>
        <w:t xml:space="preserve"> berpengaruh negatif tetapi tidak signifikan terhadap ROA. </w:t>
      </w:r>
      <w:proofErr w:type="gramStart"/>
      <w:r w:rsidRPr="00EA3F42">
        <w:rPr>
          <w:rFonts w:ascii="Times New Roman" w:hAnsi="Times New Roman" w:cs="Times New Roman"/>
        </w:rPr>
        <w:t xml:space="preserve">Meskipun pendapatan </w:t>
      </w:r>
      <w:r w:rsidRPr="00EA3F42">
        <w:rPr>
          <w:rFonts w:ascii="Times New Roman" w:hAnsi="Times New Roman" w:cs="Times New Roman"/>
          <w:i/>
        </w:rPr>
        <w:t xml:space="preserve">musyarakah </w:t>
      </w:r>
      <w:r w:rsidRPr="00EA3F42">
        <w:rPr>
          <w:rFonts w:ascii="Times New Roman" w:hAnsi="Times New Roman" w:cs="Times New Roman"/>
        </w:rPr>
        <w:t xml:space="preserve">merupakan pendapatan dari pembiayaan yang kurang dominan jika dibandingkan dengan pendapatan </w:t>
      </w:r>
      <w:r w:rsidRPr="00EA3F42">
        <w:rPr>
          <w:rFonts w:ascii="Times New Roman" w:hAnsi="Times New Roman" w:cs="Times New Roman"/>
          <w:i/>
        </w:rPr>
        <w:t>murabahah</w:t>
      </w:r>
      <w:r w:rsidRPr="00EA3F42">
        <w:rPr>
          <w:rFonts w:ascii="Times New Roman" w:hAnsi="Times New Roman" w:cs="Times New Roman"/>
        </w:rPr>
        <w:t xml:space="preserve">, pendapatan </w:t>
      </w:r>
      <w:r w:rsidRPr="00EA3F42">
        <w:rPr>
          <w:rFonts w:ascii="Times New Roman" w:hAnsi="Times New Roman" w:cs="Times New Roman"/>
          <w:i/>
        </w:rPr>
        <w:t>musyarakah</w:t>
      </w:r>
      <w:r w:rsidRPr="00EA3F42">
        <w:rPr>
          <w:rFonts w:ascii="Times New Roman" w:hAnsi="Times New Roman" w:cs="Times New Roman"/>
        </w:rPr>
        <w:t xml:space="preserve"> harus mendapatkan perhatian lebih karena sekecil apapun jenis pembiayaan pasti memiliki resiko yang dapat berpengaruh terhadap keberlangsungan hidup perusahaan.</w:t>
      </w:r>
      <w:proofErr w:type="gramEnd"/>
    </w:p>
    <w:p w:rsidR="00EA3F42" w:rsidRDefault="00EA3F42" w:rsidP="00A55187">
      <w:pPr>
        <w:spacing w:after="0" w:line="240" w:lineRule="auto"/>
        <w:jc w:val="both"/>
        <w:rPr>
          <w:rFonts w:ascii="Times New Roman" w:eastAsia="Calibri" w:hAnsi="Times New Roman" w:cs="Times New Roman"/>
          <w:b/>
          <w:sz w:val="20"/>
          <w:szCs w:val="20"/>
        </w:rPr>
      </w:pPr>
    </w:p>
    <w:p w:rsidR="00EA3F42" w:rsidRDefault="00EA3F42" w:rsidP="00A55187">
      <w:pPr>
        <w:spacing w:after="0" w:line="240" w:lineRule="auto"/>
        <w:jc w:val="both"/>
        <w:rPr>
          <w:rFonts w:ascii="Times New Roman" w:eastAsia="Calibri" w:hAnsi="Times New Roman" w:cs="Times New Roman"/>
          <w:b/>
          <w:sz w:val="20"/>
          <w:szCs w:val="20"/>
        </w:rPr>
      </w:pPr>
    </w:p>
    <w:p w:rsidR="00EA3F42" w:rsidRPr="00EA3F42" w:rsidRDefault="00EA3F42" w:rsidP="00A55187">
      <w:pPr>
        <w:spacing w:after="0" w:line="240" w:lineRule="auto"/>
        <w:jc w:val="both"/>
        <w:rPr>
          <w:rFonts w:ascii="Times New Roman" w:eastAsia="Calibri" w:hAnsi="Times New Roman" w:cs="Times New Roman"/>
          <w:b/>
          <w:lang w:val="id-ID"/>
        </w:rPr>
      </w:pPr>
      <w:r w:rsidRPr="00EA3F42">
        <w:rPr>
          <w:rFonts w:ascii="Times New Roman" w:eastAsia="Calibri" w:hAnsi="Times New Roman" w:cs="Times New Roman"/>
          <w:b/>
          <w:lang w:val="id-ID"/>
        </w:rPr>
        <w:t>Uji Simultan (Uji F)</w:t>
      </w:r>
    </w:p>
    <w:p w:rsidR="00EA3F42" w:rsidRDefault="00EA3F42" w:rsidP="00A55187">
      <w:pPr>
        <w:spacing w:after="0" w:line="240" w:lineRule="auto"/>
        <w:jc w:val="center"/>
        <w:rPr>
          <w:rFonts w:ascii="Times New Roman" w:eastAsia="Calibri" w:hAnsi="Times New Roman" w:cs="Times New Roman"/>
          <w:b/>
          <w:sz w:val="20"/>
          <w:szCs w:val="20"/>
        </w:rPr>
      </w:pPr>
      <w:r w:rsidRPr="00EA3F42">
        <w:rPr>
          <w:rFonts w:ascii="Times New Roman" w:eastAsia="Calibri" w:hAnsi="Times New Roman" w:cs="Times New Roman"/>
          <w:b/>
          <w:sz w:val="20"/>
          <w:szCs w:val="20"/>
          <w:lang w:val="id-ID"/>
        </w:rPr>
        <w:t>Tabel 8. Hasil Uji Simultan (Uji f)</w:t>
      </w:r>
    </w:p>
    <w:tbl>
      <w:tblPr>
        <w:tblW w:w="796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3"/>
        <w:gridCol w:w="1284"/>
        <w:gridCol w:w="1469"/>
        <w:gridCol w:w="1025"/>
        <w:gridCol w:w="1408"/>
        <w:gridCol w:w="1025"/>
        <w:gridCol w:w="1025"/>
      </w:tblGrid>
      <w:tr w:rsidR="00EA3F42" w:rsidRPr="00EA3F42" w:rsidTr="00B10222">
        <w:trPr>
          <w:cantSplit/>
          <w:jc w:val="center"/>
        </w:trPr>
        <w:tc>
          <w:tcPr>
            <w:tcW w:w="7969" w:type="dxa"/>
            <w:gridSpan w:val="7"/>
            <w:tcBorders>
              <w:top w:val="nil"/>
              <w:left w:val="nil"/>
              <w:bottom w:val="nil"/>
              <w:right w:val="nil"/>
            </w:tcBorders>
            <w:shd w:val="clear" w:color="auto" w:fill="FFFFFF"/>
            <w:vAlign w:val="center"/>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010205"/>
              </w:rPr>
            </w:pPr>
            <w:r w:rsidRPr="00EA3F42">
              <w:rPr>
                <w:rFonts w:ascii="Times New Roman" w:hAnsi="Times New Roman" w:cs="Times New Roman"/>
                <w:b/>
                <w:bCs/>
                <w:color w:val="010205"/>
              </w:rPr>
              <w:t>ANOVA</w:t>
            </w:r>
            <w:r w:rsidRPr="00EA3F42">
              <w:rPr>
                <w:rFonts w:ascii="Times New Roman" w:hAnsi="Times New Roman" w:cs="Times New Roman"/>
                <w:b/>
                <w:bCs/>
                <w:color w:val="010205"/>
                <w:vertAlign w:val="superscript"/>
              </w:rPr>
              <w:t>a</w:t>
            </w:r>
          </w:p>
        </w:tc>
      </w:tr>
      <w:tr w:rsidR="00EA3F42" w:rsidRPr="00EA3F42" w:rsidTr="00B10222">
        <w:trPr>
          <w:cantSplit/>
          <w:jc w:val="center"/>
        </w:trPr>
        <w:tc>
          <w:tcPr>
            <w:tcW w:w="2017" w:type="dxa"/>
            <w:gridSpan w:val="2"/>
            <w:tcBorders>
              <w:top w:val="nil"/>
              <w:left w:val="nil"/>
              <w:bottom w:val="single" w:sz="8" w:space="0" w:color="152935"/>
              <w:right w:val="nil"/>
            </w:tcBorders>
            <w:shd w:val="clear" w:color="auto" w:fill="FFFFFF"/>
            <w:vAlign w:val="bottom"/>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Model</w:t>
            </w:r>
          </w:p>
        </w:tc>
        <w:tc>
          <w:tcPr>
            <w:tcW w:w="1469" w:type="dxa"/>
            <w:tcBorders>
              <w:top w:val="nil"/>
              <w:left w:val="nil"/>
              <w:bottom w:val="single" w:sz="8" w:space="0" w:color="152935"/>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Sum of Squares</w:t>
            </w:r>
          </w:p>
        </w:tc>
        <w:tc>
          <w:tcPr>
            <w:tcW w:w="1025" w:type="dxa"/>
            <w:tcBorders>
              <w:top w:val="nil"/>
              <w:left w:val="single" w:sz="8" w:space="0" w:color="E0E0E0"/>
              <w:bottom w:val="single" w:sz="8" w:space="0" w:color="152935"/>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df</w:t>
            </w:r>
          </w:p>
        </w:tc>
        <w:tc>
          <w:tcPr>
            <w:tcW w:w="1408" w:type="dxa"/>
            <w:tcBorders>
              <w:top w:val="nil"/>
              <w:left w:val="single" w:sz="8" w:space="0" w:color="E0E0E0"/>
              <w:bottom w:val="single" w:sz="8" w:space="0" w:color="152935"/>
              <w:right w:val="single" w:sz="8" w:space="0" w:color="E0E0E0"/>
            </w:tcBorders>
            <w:shd w:val="clear" w:color="auto" w:fill="FFFFFF"/>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Mean Square</w:t>
            </w:r>
          </w:p>
        </w:tc>
        <w:tc>
          <w:tcPr>
            <w:tcW w:w="1025" w:type="dxa"/>
            <w:tcBorders>
              <w:top w:val="nil"/>
              <w:left w:val="single" w:sz="8" w:space="0" w:color="E0E0E0"/>
              <w:bottom w:val="single" w:sz="8" w:space="0" w:color="152935"/>
              <w:right w:val="single" w:sz="8" w:space="0" w:color="E0E0E0"/>
            </w:tcBorders>
            <w:shd w:val="clear" w:color="auto" w:fill="D9D9D9" w:themeFill="background1" w:themeFillShade="D9"/>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F</w:t>
            </w:r>
          </w:p>
        </w:tc>
        <w:tc>
          <w:tcPr>
            <w:tcW w:w="1025" w:type="dxa"/>
            <w:tcBorders>
              <w:top w:val="nil"/>
              <w:left w:val="single" w:sz="8" w:space="0" w:color="E0E0E0"/>
              <w:bottom w:val="single" w:sz="8" w:space="0" w:color="152935"/>
              <w:right w:val="nil"/>
            </w:tcBorders>
            <w:shd w:val="clear" w:color="auto" w:fill="D9D9D9" w:themeFill="background1" w:themeFillShade="D9"/>
            <w:vAlign w:val="bottom"/>
          </w:tcPr>
          <w:p w:rsidR="00EA3F42" w:rsidRPr="00EA3F42" w:rsidRDefault="00EA3F42" w:rsidP="00A55187">
            <w:pPr>
              <w:autoSpaceDE w:val="0"/>
              <w:autoSpaceDN w:val="0"/>
              <w:adjustRightInd w:val="0"/>
              <w:spacing w:after="0" w:line="240" w:lineRule="auto"/>
              <w:ind w:right="60"/>
              <w:jc w:val="center"/>
              <w:rPr>
                <w:rFonts w:ascii="Times New Roman" w:hAnsi="Times New Roman" w:cs="Times New Roman"/>
                <w:color w:val="264A60"/>
                <w:sz w:val="18"/>
                <w:szCs w:val="18"/>
              </w:rPr>
            </w:pPr>
            <w:r w:rsidRPr="00EA3F42">
              <w:rPr>
                <w:rFonts w:ascii="Times New Roman" w:hAnsi="Times New Roman" w:cs="Times New Roman"/>
                <w:color w:val="264A60"/>
                <w:sz w:val="18"/>
                <w:szCs w:val="18"/>
              </w:rPr>
              <w:t>Sig.</w:t>
            </w:r>
          </w:p>
        </w:tc>
      </w:tr>
      <w:tr w:rsidR="00EA3F42" w:rsidRPr="00EA3F42" w:rsidTr="00B10222">
        <w:trPr>
          <w:cantSplit/>
          <w:jc w:val="center"/>
        </w:trPr>
        <w:tc>
          <w:tcPr>
            <w:tcW w:w="733" w:type="dxa"/>
            <w:vMerge w:val="restart"/>
            <w:tcBorders>
              <w:top w:val="single" w:sz="8" w:space="0" w:color="152935"/>
              <w:left w:val="nil"/>
              <w:bottom w:val="single" w:sz="8" w:space="0" w:color="152935"/>
              <w:right w:val="nil"/>
            </w:tcBorders>
            <w:shd w:val="clear" w:color="auto" w:fill="auto"/>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1</w:t>
            </w:r>
          </w:p>
        </w:tc>
        <w:tc>
          <w:tcPr>
            <w:tcW w:w="1284" w:type="dxa"/>
            <w:tcBorders>
              <w:top w:val="single" w:sz="8" w:space="0" w:color="152935"/>
              <w:left w:val="nil"/>
              <w:bottom w:val="single" w:sz="8" w:space="0" w:color="AEAEAE"/>
              <w:right w:val="nil"/>
            </w:tcBorders>
            <w:shd w:val="clear" w:color="auto" w:fill="auto"/>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Regression</w:t>
            </w:r>
          </w:p>
        </w:tc>
        <w:tc>
          <w:tcPr>
            <w:tcW w:w="1469" w:type="dxa"/>
            <w:tcBorders>
              <w:top w:val="single" w:sz="8" w:space="0" w:color="152935"/>
              <w:left w:val="nil"/>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.336</w:t>
            </w:r>
          </w:p>
        </w:tc>
        <w:tc>
          <w:tcPr>
            <w:tcW w:w="1025" w:type="dxa"/>
            <w:tcBorders>
              <w:top w:val="single" w:sz="8" w:space="0" w:color="152935"/>
              <w:left w:val="single" w:sz="8" w:space="0" w:color="E0E0E0"/>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2</w:t>
            </w:r>
          </w:p>
        </w:tc>
        <w:tc>
          <w:tcPr>
            <w:tcW w:w="1408" w:type="dxa"/>
            <w:tcBorders>
              <w:top w:val="single" w:sz="8" w:space="0" w:color="152935"/>
              <w:left w:val="single" w:sz="8" w:space="0" w:color="E0E0E0"/>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.168</w:t>
            </w:r>
          </w:p>
        </w:tc>
        <w:tc>
          <w:tcPr>
            <w:tcW w:w="1025" w:type="dxa"/>
            <w:tcBorders>
              <w:top w:val="single" w:sz="8" w:space="0" w:color="152935"/>
              <w:left w:val="single" w:sz="8" w:space="0" w:color="E0E0E0"/>
              <w:bottom w:val="single" w:sz="8" w:space="0" w:color="AEAEAE"/>
              <w:right w:val="single" w:sz="8" w:space="0" w:color="E0E0E0"/>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3.150</w:t>
            </w:r>
          </w:p>
        </w:tc>
        <w:tc>
          <w:tcPr>
            <w:tcW w:w="1025" w:type="dxa"/>
            <w:tcBorders>
              <w:top w:val="single" w:sz="8" w:space="0" w:color="152935"/>
              <w:left w:val="single" w:sz="8" w:space="0" w:color="E0E0E0"/>
              <w:bottom w:val="single" w:sz="8" w:space="0" w:color="AEAEAE"/>
              <w:right w:val="nil"/>
            </w:tcBorders>
            <w:shd w:val="clear" w:color="auto" w:fill="D9D9D9" w:themeFill="background1" w:themeFillShade="D9"/>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.069</w:t>
            </w:r>
            <w:r w:rsidRPr="00EA3F42">
              <w:rPr>
                <w:rFonts w:ascii="Times New Roman" w:hAnsi="Times New Roman" w:cs="Times New Roman"/>
                <w:color w:val="010205"/>
                <w:sz w:val="18"/>
                <w:szCs w:val="18"/>
                <w:vertAlign w:val="superscript"/>
              </w:rPr>
              <w:t>b</w:t>
            </w:r>
          </w:p>
        </w:tc>
      </w:tr>
      <w:tr w:rsidR="00EA3F42" w:rsidRPr="00EA3F42" w:rsidTr="00B10222">
        <w:trPr>
          <w:cantSplit/>
          <w:jc w:val="center"/>
        </w:trPr>
        <w:tc>
          <w:tcPr>
            <w:tcW w:w="733" w:type="dxa"/>
            <w:vMerge/>
            <w:tcBorders>
              <w:top w:val="single" w:sz="8" w:space="0" w:color="152935"/>
              <w:left w:val="nil"/>
              <w:bottom w:val="single" w:sz="8" w:space="0" w:color="152935"/>
              <w:right w:val="nil"/>
            </w:tcBorders>
            <w:shd w:val="clear" w:color="auto" w:fill="auto"/>
          </w:tcPr>
          <w:p w:rsidR="00EA3F42" w:rsidRPr="00EA3F42" w:rsidRDefault="00EA3F42" w:rsidP="00A55187">
            <w:pPr>
              <w:autoSpaceDE w:val="0"/>
              <w:autoSpaceDN w:val="0"/>
              <w:adjustRightInd w:val="0"/>
              <w:spacing w:after="0" w:line="240" w:lineRule="auto"/>
              <w:rPr>
                <w:rFonts w:ascii="Times New Roman" w:hAnsi="Times New Roman" w:cs="Times New Roman"/>
                <w:color w:val="010205"/>
                <w:sz w:val="18"/>
                <w:szCs w:val="18"/>
              </w:rPr>
            </w:pPr>
          </w:p>
        </w:tc>
        <w:tc>
          <w:tcPr>
            <w:tcW w:w="1284" w:type="dxa"/>
            <w:tcBorders>
              <w:top w:val="single" w:sz="8" w:space="0" w:color="AEAEAE"/>
              <w:left w:val="nil"/>
              <w:bottom w:val="single" w:sz="8" w:space="0" w:color="AEAEAE"/>
              <w:right w:val="nil"/>
            </w:tcBorders>
            <w:shd w:val="clear" w:color="auto" w:fill="auto"/>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Residual</w:t>
            </w:r>
          </w:p>
        </w:tc>
        <w:tc>
          <w:tcPr>
            <w:tcW w:w="1469" w:type="dxa"/>
            <w:tcBorders>
              <w:top w:val="single" w:sz="8" w:space="0" w:color="AEAEAE"/>
              <w:left w:val="nil"/>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.906</w:t>
            </w:r>
          </w:p>
        </w:tc>
        <w:tc>
          <w:tcPr>
            <w:tcW w:w="1025" w:type="dxa"/>
            <w:tcBorders>
              <w:top w:val="single" w:sz="8" w:space="0" w:color="AEAEAE"/>
              <w:left w:val="single" w:sz="8" w:space="0" w:color="E0E0E0"/>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17</w:t>
            </w:r>
          </w:p>
        </w:tc>
        <w:tc>
          <w:tcPr>
            <w:tcW w:w="1408" w:type="dxa"/>
            <w:tcBorders>
              <w:top w:val="single" w:sz="8" w:space="0" w:color="AEAEAE"/>
              <w:left w:val="single" w:sz="8" w:space="0" w:color="E0E0E0"/>
              <w:bottom w:val="single" w:sz="8" w:space="0" w:color="AEAEAE"/>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.053</w:t>
            </w:r>
          </w:p>
        </w:tc>
        <w:tc>
          <w:tcPr>
            <w:tcW w:w="1025" w:type="dxa"/>
            <w:tcBorders>
              <w:top w:val="single" w:sz="8" w:space="0" w:color="AEAEAE"/>
              <w:left w:val="single" w:sz="8" w:space="0" w:color="E0E0E0"/>
              <w:bottom w:val="single" w:sz="8" w:space="0" w:color="AEAEAE"/>
              <w:right w:val="single" w:sz="8" w:space="0" w:color="E0E0E0"/>
            </w:tcBorders>
            <w:shd w:val="clear" w:color="auto" w:fill="D9D9D9" w:themeFill="background1" w:themeFillShade="D9"/>
            <w:vAlign w:val="center"/>
          </w:tcPr>
          <w:p w:rsidR="00EA3F42" w:rsidRPr="00EA3F42" w:rsidRDefault="00EA3F42" w:rsidP="00A55187">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8" w:space="0" w:color="AEAEAE"/>
              <w:left w:val="single" w:sz="8" w:space="0" w:color="E0E0E0"/>
              <w:bottom w:val="single" w:sz="8" w:space="0" w:color="AEAEAE"/>
              <w:right w:val="nil"/>
            </w:tcBorders>
            <w:shd w:val="clear" w:color="auto" w:fill="D9D9D9" w:themeFill="background1" w:themeFillShade="D9"/>
            <w:vAlign w:val="center"/>
          </w:tcPr>
          <w:p w:rsidR="00EA3F42" w:rsidRPr="00EA3F42" w:rsidRDefault="00EA3F42" w:rsidP="00A55187">
            <w:pPr>
              <w:autoSpaceDE w:val="0"/>
              <w:autoSpaceDN w:val="0"/>
              <w:adjustRightInd w:val="0"/>
              <w:spacing w:after="0" w:line="240" w:lineRule="auto"/>
              <w:rPr>
                <w:rFonts w:ascii="Times New Roman" w:hAnsi="Times New Roman" w:cs="Times New Roman"/>
                <w:sz w:val="24"/>
                <w:szCs w:val="24"/>
              </w:rPr>
            </w:pPr>
          </w:p>
        </w:tc>
      </w:tr>
      <w:tr w:rsidR="00EA3F42" w:rsidRPr="00EA3F42" w:rsidTr="00B10222">
        <w:trPr>
          <w:cantSplit/>
          <w:jc w:val="center"/>
        </w:trPr>
        <w:tc>
          <w:tcPr>
            <w:tcW w:w="733" w:type="dxa"/>
            <w:vMerge/>
            <w:tcBorders>
              <w:top w:val="single" w:sz="8" w:space="0" w:color="152935"/>
              <w:left w:val="nil"/>
              <w:bottom w:val="single" w:sz="8" w:space="0" w:color="152935"/>
              <w:right w:val="nil"/>
            </w:tcBorders>
            <w:shd w:val="clear" w:color="auto" w:fill="auto"/>
          </w:tcPr>
          <w:p w:rsidR="00EA3F42" w:rsidRPr="00EA3F42" w:rsidRDefault="00EA3F42" w:rsidP="00A55187">
            <w:pPr>
              <w:autoSpaceDE w:val="0"/>
              <w:autoSpaceDN w:val="0"/>
              <w:adjustRightInd w:val="0"/>
              <w:spacing w:after="0" w:line="240" w:lineRule="auto"/>
              <w:rPr>
                <w:rFonts w:ascii="Times New Roman" w:hAnsi="Times New Roman" w:cs="Times New Roman"/>
                <w:sz w:val="24"/>
                <w:szCs w:val="24"/>
              </w:rPr>
            </w:pPr>
          </w:p>
        </w:tc>
        <w:tc>
          <w:tcPr>
            <w:tcW w:w="1284" w:type="dxa"/>
            <w:tcBorders>
              <w:top w:val="single" w:sz="8" w:space="0" w:color="AEAEAE"/>
              <w:left w:val="nil"/>
              <w:bottom w:val="single" w:sz="8" w:space="0" w:color="152935"/>
              <w:right w:val="nil"/>
            </w:tcBorders>
            <w:shd w:val="clear" w:color="auto" w:fill="auto"/>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264A60"/>
                <w:sz w:val="18"/>
                <w:szCs w:val="18"/>
              </w:rPr>
            </w:pPr>
            <w:r w:rsidRPr="00EA3F42">
              <w:rPr>
                <w:rFonts w:ascii="Times New Roman" w:hAnsi="Times New Roman" w:cs="Times New Roman"/>
                <w:color w:val="264A60"/>
                <w:sz w:val="18"/>
                <w:szCs w:val="18"/>
              </w:rPr>
              <w:t>Total</w:t>
            </w:r>
          </w:p>
        </w:tc>
        <w:tc>
          <w:tcPr>
            <w:tcW w:w="1469" w:type="dxa"/>
            <w:tcBorders>
              <w:top w:val="single" w:sz="8" w:space="0" w:color="AEAEAE"/>
              <w:left w:val="nil"/>
              <w:bottom w:val="single" w:sz="8" w:space="0" w:color="152935"/>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1.242</w:t>
            </w:r>
          </w:p>
        </w:tc>
        <w:tc>
          <w:tcPr>
            <w:tcW w:w="1025" w:type="dxa"/>
            <w:tcBorders>
              <w:top w:val="single" w:sz="8" w:space="0" w:color="AEAEAE"/>
              <w:left w:val="single" w:sz="8" w:space="0" w:color="E0E0E0"/>
              <w:bottom w:val="single" w:sz="8" w:space="0" w:color="152935"/>
              <w:right w:val="single" w:sz="8" w:space="0" w:color="E0E0E0"/>
            </w:tcBorders>
            <w:shd w:val="clear" w:color="auto" w:fill="FFFFFF"/>
          </w:tcPr>
          <w:p w:rsidR="00EA3F42" w:rsidRPr="00EA3F42" w:rsidRDefault="00EA3F42" w:rsidP="00A55187">
            <w:pPr>
              <w:autoSpaceDE w:val="0"/>
              <w:autoSpaceDN w:val="0"/>
              <w:adjustRightInd w:val="0"/>
              <w:spacing w:after="0" w:line="240" w:lineRule="auto"/>
              <w:ind w:right="60"/>
              <w:jc w:val="right"/>
              <w:rPr>
                <w:rFonts w:ascii="Times New Roman" w:hAnsi="Times New Roman" w:cs="Times New Roman"/>
                <w:color w:val="010205"/>
                <w:sz w:val="18"/>
                <w:szCs w:val="18"/>
              </w:rPr>
            </w:pPr>
            <w:r w:rsidRPr="00EA3F42">
              <w:rPr>
                <w:rFonts w:ascii="Times New Roman" w:hAnsi="Times New Roman" w:cs="Times New Roman"/>
                <w:color w:val="010205"/>
                <w:sz w:val="18"/>
                <w:szCs w:val="18"/>
              </w:rPr>
              <w:t>19</w:t>
            </w:r>
          </w:p>
        </w:tc>
        <w:tc>
          <w:tcPr>
            <w:tcW w:w="1408" w:type="dxa"/>
            <w:tcBorders>
              <w:top w:val="single" w:sz="8" w:space="0" w:color="AEAEAE"/>
              <w:left w:val="single" w:sz="8" w:space="0" w:color="E0E0E0"/>
              <w:bottom w:val="single" w:sz="8" w:space="0" w:color="152935"/>
              <w:right w:val="single" w:sz="8" w:space="0" w:color="E0E0E0"/>
            </w:tcBorders>
            <w:shd w:val="clear" w:color="auto" w:fill="FFFFFF"/>
            <w:vAlign w:val="center"/>
          </w:tcPr>
          <w:p w:rsidR="00EA3F42" w:rsidRPr="00EA3F42" w:rsidRDefault="00EA3F42" w:rsidP="00A55187">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8" w:space="0" w:color="AEAEAE"/>
              <w:left w:val="single" w:sz="8" w:space="0" w:color="E0E0E0"/>
              <w:bottom w:val="single" w:sz="8" w:space="0" w:color="152935"/>
              <w:right w:val="single" w:sz="8" w:space="0" w:color="E0E0E0"/>
            </w:tcBorders>
            <w:shd w:val="clear" w:color="auto" w:fill="D9D9D9" w:themeFill="background1" w:themeFillShade="D9"/>
            <w:vAlign w:val="center"/>
          </w:tcPr>
          <w:p w:rsidR="00EA3F42" w:rsidRPr="00EA3F42" w:rsidRDefault="00EA3F42" w:rsidP="00A55187">
            <w:pPr>
              <w:autoSpaceDE w:val="0"/>
              <w:autoSpaceDN w:val="0"/>
              <w:adjustRightInd w:val="0"/>
              <w:spacing w:after="0" w:line="240" w:lineRule="auto"/>
              <w:rPr>
                <w:rFonts w:ascii="Times New Roman" w:hAnsi="Times New Roman" w:cs="Times New Roman"/>
                <w:sz w:val="24"/>
                <w:szCs w:val="24"/>
              </w:rPr>
            </w:pPr>
          </w:p>
        </w:tc>
        <w:tc>
          <w:tcPr>
            <w:tcW w:w="1025" w:type="dxa"/>
            <w:tcBorders>
              <w:top w:val="single" w:sz="8" w:space="0" w:color="AEAEAE"/>
              <w:left w:val="single" w:sz="8" w:space="0" w:color="E0E0E0"/>
              <w:bottom w:val="single" w:sz="8" w:space="0" w:color="152935"/>
              <w:right w:val="nil"/>
            </w:tcBorders>
            <w:shd w:val="clear" w:color="auto" w:fill="D9D9D9" w:themeFill="background1" w:themeFillShade="D9"/>
            <w:vAlign w:val="center"/>
          </w:tcPr>
          <w:p w:rsidR="00EA3F42" w:rsidRPr="00EA3F42" w:rsidRDefault="00EA3F42" w:rsidP="00A55187">
            <w:pPr>
              <w:autoSpaceDE w:val="0"/>
              <w:autoSpaceDN w:val="0"/>
              <w:adjustRightInd w:val="0"/>
              <w:spacing w:after="0" w:line="240" w:lineRule="auto"/>
              <w:rPr>
                <w:rFonts w:ascii="Times New Roman" w:hAnsi="Times New Roman" w:cs="Times New Roman"/>
                <w:sz w:val="24"/>
                <w:szCs w:val="24"/>
              </w:rPr>
            </w:pPr>
          </w:p>
        </w:tc>
      </w:tr>
      <w:tr w:rsidR="00EA3F42" w:rsidRPr="00EA3F42" w:rsidTr="00B10222">
        <w:trPr>
          <w:cantSplit/>
          <w:jc w:val="center"/>
        </w:trPr>
        <w:tc>
          <w:tcPr>
            <w:tcW w:w="7969" w:type="dxa"/>
            <w:gridSpan w:val="7"/>
            <w:tcBorders>
              <w:top w:val="nil"/>
              <w:left w:val="nil"/>
              <w:bottom w:val="nil"/>
              <w:right w:val="nil"/>
            </w:tcBorders>
            <w:shd w:val="clear" w:color="auto" w:fill="FFFFFF"/>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010205"/>
                <w:sz w:val="18"/>
                <w:szCs w:val="18"/>
              </w:rPr>
            </w:pPr>
            <w:r w:rsidRPr="00EA3F42">
              <w:rPr>
                <w:rFonts w:ascii="Times New Roman" w:hAnsi="Times New Roman" w:cs="Times New Roman"/>
                <w:color w:val="010205"/>
                <w:sz w:val="18"/>
                <w:szCs w:val="18"/>
              </w:rPr>
              <w:t>a. Dependent Variable: Y</w:t>
            </w:r>
          </w:p>
        </w:tc>
      </w:tr>
      <w:tr w:rsidR="00EA3F42" w:rsidRPr="00EA3F42" w:rsidTr="00B10222">
        <w:trPr>
          <w:cantSplit/>
          <w:jc w:val="center"/>
        </w:trPr>
        <w:tc>
          <w:tcPr>
            <w:tcW w:w="7969" w:type="dxa"/>
            <w:gridSpan w:val="7"/>
            <w:tcBorders>
              <w:top w:val="nil"/>
              <w:left w:val="nil"/>
              <w:bottom w:val="nil"/>
              <w:right w:val="nil"/>
            </w:tcBorders>
            <w:shd w:val="clear" w:color="auto" w:fill="FFFFFF"/>
          </w:tcPr>
          <w:p w:rsidR="00EA3F42" w:rsidRPr="00EA3F42" w:rsidRDefault="00EA3F42" w:rsidP="00A55187">
            <w:pPr>
              <w:autoSpaceDE w:val="0"/>
              <w:autoSpaceDN w:val="0"/>
              <w:adjustRightInd w:val="0"/>
              <w:spacing w:after="0" w:line="240" w:lineRule="auto"/>
              <w:ind w:right="60"/>
              <w:rPr>
                <w:rFonts w:ascii="Times New Roman" w:hAnsi="Times New Roman" w:cs="Times New Roman"/>
                <w:color w:val="010205"/>
                <w:sz w:val="18"/>
                <w:szCs w:val="18"/>
              </w:rPr>
            </w:pPr>
            <w:r w:rsidRPr="00EA3F42">
              <w:rPr>
                <w:rFonts w:ascii="Times New Roman" w:hAnsi="Times New Roman" w:cs="Times New Roman"/>
                <w:color w:val="010205"/>
                <w:sz w:val="18"/>
                <w:szCs w:val="18"/>
              </w:rPr>
              <w:t>b. Predictors: (Constant), X2, X1</w:t>
            </w:r>
          </w:p>
        </w:tc>
      </w:tr>
    </w:tbl>
    <w:p w:rsidR="00B10222" w:rsidRDefault="00B10222" w:rsidP="00A55187">
      <w:pPr>
        <w:spacing w:after="0" w:line="240" w:lineRule="auto"/>
        <w:jc w:val="center"/>
        <w:rPr>
          <w:rFonts w:ascii="Times New Roman" w:eastAsia="Calibri" w:hAnsi="Times New Roman" w:cs="Times New Roman"/>
          <w:b/>
          <w:sz w:val="20"/>
          <w:szCs w:val="20"/>
        </w:rPr>
      </w:pPr>
      <w:r w:rsidRPr="00E975C1">
        <w:rPr>
          <w:rFonts w:ascii="Times New Roman" w:eastAsia="Calibri" w:hAnsi="Times New Roman" w:cs="Times New Roman"/>
          <w:b/>
          <w:noProof/>
          <w:sz w:val="20"/>
          <w:szCs w:val="20"/>
          <w:lang w:val="id-ID" w:eastAsia="id-ID"/>
        </w:rPr>
        <w:t xml:space="preserve">Sumber : </w:t>
      </w:r>
      <w:r w:rsidRPr="00E975C1">
        <w:rPr>
          <w:rFonts w:ascii="Times New Roman" w:eastAsia="Calibri" w:hAnsi="Times New Roman" w:cs="Times New Roman"/>
          <w:b/>
          <w:sz w:val="20"/>
          <w:szCs w:val="20"/>
          <w:lang w:val="id-ID"/>
        </w:rPr>
        <w:t>SPSS 2</w:t>
      </w:r>
      <w:r w:rsidRPr="00E975C1">
        <w:rPr>
          <w:rFonts w:ascii="Times New Roman" w:eastAsia="Calibri" w:hAnsi="Times New Roman" w:cs="Times New Roman"/>
          <w:b/>
          <w:sz w:val="20"/>
          <w:szCs w:val="20"/>
        </w:rPr>
        <w:t>5</w:t>
      </w:r>
      <w:r w:rsidRPr="00E975C1">
        <w:rPr>
          <w:rFonts w:ascii="Times New Roman" w:eastAsia="Calibri" w:hAnsi="Times New Roman" w:cs="Times New Roman"/>
          <w:b/>
          <w:sz w:val="20"/>
          <w:szCs w:val="20"/>
          <w:lang w:val="id-ID"/>
        </w:rPr>
        <w:t xml:space="preserve"> (Data diolah, 201</w:t>
      </w:r>
      <w:r w:rsidRPr="00E975C1">
        <w:rPr>
          <w:rFonts w:ascii="Times New Roman" w:eastAsia="Calibri" w:hAnsi="Times New Roman" w:cs="Times New Roman"/>
          <w:b/>
          <w:sz w:val="20"/>
          <w:szCs w:val="20"/>
        </w:rPr>
        <w:t>8</w:t>
      </w:r>
      <w:r w:rsidRPr="00E975C1">
        <w:rPr>
          <w:rFonts w:ascii="Times New Roman" w:eastAsia="Calibri" w:hAnsi="Times New Roman" w:cs="Times New Roman"/>
          <w:b/>
          <w:sz w:val="20"/>
          <w:szCs w:val="20"/>
          <w:lang w:val="id-ID"/>
        </w:rPr>
        <w:t>)</w:t>
      </w:r>
    </w:p>
    <w:p w:rsidR="00EA3F42" w:rsidRPr="00EA3F42" w:rsidRDefault="00EA3F42" w:rsidP="00A55187">
      <w:pPr>
        <w:spacing w:after="0" w:line="240" w:lineRule="auto"/>
        <w:jc w:val="center"/>
        <w:rPr>
          <w:rFonts w:ascii="Times New Roman" w:eastAsia="Calibri" w:hAnsi="Times New Roman" w:cs="Times New Roman"/>
          <w:b/>
          <w:sz w:val="20"/>
          <w:szCs w:val="20"/>
        </w:rPr>
      </w:pPr>
    </w:p>
    <w:p w:rsidR="00EA3F42" w:rsidRDefault="00EA3F42" w:rsidP="00A55187">
      <w:pPr>
        <w:spacing w:line="240" w:lineRule="auto"/>
        <w:ind w:firstLine="720"/>
        <w:jc w:val="both"/>
        <w:rPr>
          <w:rFonts w:ascii="Times New Roman" w:eastAsia="Calibri" w:hAnsi="Times New Roman" w:cs="Times New Roman"/>
        </w:rPr>
      </w:pPr>
      <w:r w:rsidRPr="00B10222">
        <w:rPr>
          <w:rFonts w:ascii="Times New Roman" w:eastAsia="Calibri" w:hAnsi="Times New Roman" w:cs="Times New Roman"/>
          <w:lang w:val="id-ID"/>
        </w:rPr>
        <w:t>Hasil pengujian simultan (Uji f) diperoleh nilai F</w:t>
      </w:r>
      <w:r w:rsidRPr="00B10222">
        <w:rPr>
          <w:rFonts w:ascii="Times New Roman" w:eastAsia="Calibri" w:hAnsi="Times New Roman" w:cs="Times New Roman"/>
          <w:vertAlign w:val="subscript"/>
          <w:lang w:val="id-ID"/>
        </w:rPr>
        <w:t xml:space="preserve">hitung </w:t>
      </w:r>
      <w:r w:rsidRPr="00B10222">
        <w:rPr>
          <w:rFonts w:ascii="Times New Roman" w:eastAsia="Calibri" w:hAnsi="Times New Roman" w:cs="Times New Roman"/>
          <w:lang w:val="id-ID"/>
        </w:rPr>
        <w:t xml:space="preserve">sebesar </w:t>
      </w:r>
      <w:r w:rsidRPr="00B10222">
        <w:rPr>
          <w:rFonts w:ascii="Times New Roman" w:eastAsia="Calibri" w:hAnsi="Times New Roman" w:cs="Times New Roman"/>
        </w:rPr>
        <w:t>3,150</w:t>
      </w:r>
      <w:r w:rsidRPr="00B10222">
        <w:rPr>
          <w:rFonts w:ascii="Times New Roman" w:eastAsia="Calibri" w:hAnsi="Times New Roman" w:cs="Times New Roman"/>
          <w:lang w:val="id-ID"/>
        </w:rPr>
        <w:t xml:space="preserve"> dengan tingkat signifikansi 0,</w:t>
      </w:r>
      <w:r w:rsidRPr="00B10222">
        <w:rPr>
          <w:rFonts w:ascii="Times New Roman" w:eastAsia="Calibri" w:hAnsi="Times New Roman" w:cs="Times New Roman"/>
        </w:rPr>
        <w:t>69</w:t>
      </w:r>
      <w:r w:rsidRPr="00B10222">
        <w:rPr>
          <w:rFonts w:ascii="Times New Roman" w:eastAsia="Calibri" w:hAnsi="Times New Roman" w:cs="Times New Roman"/>
          <w:lang w:val="id-ID"/>
        </w:rPr>
        <w:t>. Dengan mengambil taraf signifikansi α = 0,05 maka F</w:t>
      </w:r>
      <w:r w:rsidRPr="00B10222">
        <w:rPr>
          <w:rFonts w:ascii="Times New Roman" w:eastAsia="Calibri" w:hAnsi="Times New Roman" w:cs="Times New Roman"/>
          <w:vertAlign w:val="subscript"/>
          <w:lang w:val="id-ID"/>
        </w:rPr>
        <w:t>tabel</w:t>
      </w:r>
      <w:r w:rsidRPr="00B10222">
        <w:rPr>
          <w:rFonts w:ascii="Times New Roman" w:eastAsia="Calibri" w:hAnsi="Times New Roman" w:cs="Times New Roman"/>
          <w:lang w:val="id-ID"/>
        </w:rPr>
        <w:t xml:space="preserve"> sebesar 3,</w:t>
      </w:r>
      <w:r w:rsidRPr="00B10222">
        <w:rPr>
          <w:rFonts w:ascii="Times New Roman" w:eastAsia="Calibri" w:hAnsi="Times New Roman" w:cs="Times New Roman"/>
        </w:rPr>
        <w:t>59</w:t>
      </w:r>
      <w:r w:rsidRPr="00B10222">
        <w:rPr>
          <w:rFonts w:ascii="Times New Roman" w:eastAsia="Calibri" w:hAnsi="Times New Roman" w:cs="Times New Roman"/>
          <w:lang w:val="id-ID"/>
        </w:rPr>
        <w:t xml:space="preserve"> sehingga nilai F</w:t>
      </w:r>
      <w:r w:rsidRPr="00B10222">
        <w:rPr>
          <w:rFonts w:ascii="Times New Roman" w:eastAsia="Calibri" w:hAnsi="Times New Roman" w:cs="Times New Roman"/>
          <w:vertAlign w:val="subscript"/>
          <w:lang w:val="id-ID"/>
        </w:rPr>
        <w:t>hitung</w:t>
      </w:r>
      <w:r w:rsidRPr="00B10222">
        <w:rPr>
          <w:rFonts w:ascii="Times New Roman" w:eastAsia="Calibri" w:hAnsi="Times New Roman" w:cs="Times New Roman"/>
          <w:lang w:val="id-ID"/>
        </w:rPr>
        <w:t xml:space="preserve"> </w:t>
      </w:r>
      <w:r w:rsidRPr="00B10222">
        <w:rPr>
          <w:rFonts w:ascii="Times New Roman" w:eastAsia="Calibri" w:hAnsi="Times New Roman" w:cs="Times New Roman"/>
        </w:rPr>
        <w:t>3,150</w:t>
      </w:r>
      <w:r w:rsidRPr="00B10222">
        <w:rPr>
          <w:rFonts w:ascii="Times New Roman" w:eastAsia="Calibri" w:hAnsi="Times New Roman" w:cs="Times New Roman"/>
          <w:lang w:val="id-ID"/>
        </w:rPr>
        <w:t xml:space="preserve"> </w:t>
      </w:r>
      <w:r w:rsidRPr="00B10222">
        <w:rPr>
          <w:rFonts w:ascii="Times New Roman" w:eastAsia="Calibri" w:hAnsi="Times New Roman" w:cs="Times New Roman"/>
        </w:rPr>
        <w:t>&lt;</w:t>
      </w:r>
      <w:r w:rsidRPr="00B10222">
        <w:rPr>
          <w:rFonts w:ascii="Times New Roman" w:eastAsia="Calibri" w:hAnsi="Times New Roman" w:cs="Times New Roman"/>
          <w:lang w:val="id-ID"/>
        </w:rPr>
        <w:t xml:space="preserve"> F</w:t>
      </w:r>
      <w:r w:rsidRPr="00B10222">
        <w:rPr>
          <w:rFonts w:ascii="Times New Roman" w:eastAsia="Calibri" w:hAnsi="Times New Roman" w:cs="Times New Roman"/>
          <w:vertAlign w:val="subscript"/>
          <w:lang w:val="id-ID"/>
        </w:rPr>
        <w:t>tabel</w:t>
      </w:r>
      <w:r w:rsidRPr="00B10222">
        <w:rPr>
          <w:rFonts w:ascii="Times New Roman" w:eastAsia="Calibri" w:hAnsi="Times New Roman" w:cs="Times New Roman"/>
          <w:lang w:val="id-ID"/>
        </w:rPr>
        <w:t xml:space="preserve"> </w:t>
      </w:r>
      <w:r w:rsidRPr="00B10222">
        <w:rPr>
          <w:rFonts w:ascii="Times New Roman" w:eastAsia="Calibri" w:hAnsi="Times New Roman" w:cs="Times New Roman"/>
        </w:rPr>
        <w:t>3,49</w:t>
      </w:r>
      <w:r w:rsidRPr="00B10222">
        <w:rPr>
          <w:rFonts w:ascii="Times New Roman" w:eastAsia="Calibri" w:hAnsi="Times New Roman" w:cs="Times New Roman"/>
          <w:lang w:val="id-ID"/>
        </w:rPr>
        <w:t xml:space="preserve"> dengan tingkat signifikansi lebih </w:t>
      </w:r>
      <w:r w:rsidRPr="00B10222">
        <w:rPr>
          <w:rFonts w:ascii="Times New Roman" w:eastAsia="Calibri" w:hAnsi="Times New Roman" w:cs="Times New Roman"/>
        </w:rPr>
        <w:t>besar</w:t>
      </w:r>
      <w:r w:rsidRPr="00B10222">
        <w:rPr>
          <w:rFonts w:ascii="Times New Roman" w:eastAsia="Calibri" w:hAnsi="Times New Roman" w:cs="Times New Roman"/>
          <w:lang w:val="id-ID"/>
        </w:rPr>
        <w:t xml:space="preserve"> dari taraf signifikansi 0,</w:t>
      </w:r>
      <w:r w:rsidRPr="00B10222">
        <w:rPr>
          <w:rFonts w:ascii="Times New Roman" w:eastAsia="Calibri" w:hAnsi="Times New Roman" w:cs="Times New Roman"/>
        </w:rPr>
        <w:t>69</w:t>
      </w:r>
      <w:r w:rsidRPr="00B10222">
        <w:rPr>
          <w:rFonts w:ascii="Times New Roman" w:eastAsia="Calibri" w:hAnsi="Times New Roman" w:cs="Times New Roman"/>
          <w:lang w:val="id-ID"/>
        </w:rPr>
        <w:t xml:space="preserve"> </w:t>
      </w:r>
      <w:r w:rsidRPr="00B10222">
        <w:rPr>
          <w:rFonts w:ascii="Times New Roman" w:eastAsia="Calibri" w:hAnsi="Times New Roman" w:cs="Times New Roman"/>
        </w:rPr>
        <w:t>&gt;</w:t>
      </w:r>
      <w:r w:rsidRPr="00B10222">
        <w:rPr>
          <w:rFonts w:ascii="Times New Roman" w:eastAsia="Calibri" w:hAnsi="Times New Roman" w:cs="Times New Roman"/>
          <w:lang w:val="id-ID"/>
        </w:rPr>
        <w:t xml:space="preserve"> 0,05 maka dapat disimpulkan bahwa Ho </w:t>
      </w:r>
      <w:r w:rsidRPr="00B10222">
        <w:rPr>
          <w:rFonts w:ascii="Times New Roman" w:eastAsia="Calibri" w:hAnsi="Times New Roman" w:cs="Times New Roman"/>
        </w:rPr>
        <w:t>diterima</w:t>
      </w:r>
      <w:r w:rsidRPr="00B10222">
        <w:rPr>
          <w:rFonts w:ascii="Times New Roman" w:eastAsia="Calibri" w:hAnsi="Times New Roman" w:cs="Times New Roman"/>
          <w:lang w:val="id-ID"/>
        </w:rPr>
        <w:t xml:space="preserve"> dan Ha </w:t>
      </w:r>
      <w:r w:rsidRPr="00B10222">
        <w:rPr>
          <w:rFonts w:ascii="Times New Roman" w:eastAsia="Calibri" w:hAnsi="Times New Roman" w:cs="Times New Roman"/>
        </w:rPr>
        <w:t>ditolak</w:t>
      </w:r>
      <w:r w:rsidRPr="00B10222">
        <w:rPr>
          <w:rFonts w:ascii="Times New Roman" w:eastAsia="Calibri" w:hAnsi="Times New Roman" w:cs="Times New Roman"/>
          <w:lang w:val="id-ID"/>
        </w:rPr>
        <w:t xml:space="preserve">, artinya </w:t>
      </w:r>
      <w:r w:rsidRPr="00B10222">
        <w:rPr>
          <w:rFonts w:ascii="Times New Roman" w:eastAsia="Calibri" w:hAnsi="Times New Roman" w:cs="Times New Roman"/>
        </w:rPr>
        <w:t>Pendapatan</w:t>
      </w:r>
      <w:r w:rsidRPr="00B10222">
        <w:rPr>
          <w:rFonts w:ascii="Times New Roman" w:eastAsia="Calibri" w:hAnsi="Times New Roman" w:cs="Times New Roman"/>
          <w:lang w:val="id-ID"/>
        </w:rPr>
        <w:t xml:space="preserve"> </w:t>
      </w:r>
      <w:r w:rsidRPr="00B10222">
        <w:rPr>
          <w:rFonts w:ascii="Times New Roman" w:eastAsia="Calibri" w:hAnsi="Times New Roman" w:cs="Times New Roman"/>
          <w:i/>
          <w:lang w:val="id-ID"/>
        </w:rPr>
        <w:t xml:space="preserve">Murabahah </w:t>
      </w:r>
      <w:r w:rsidRPr="00B10222">
        <w:rPr>
          <w:rFonts w:ascii="Times New Roman" w:eastAsia="Calibri" w:hAnsi="Times New Roman" w:cs="Times New Roman"/>
          <w:lang w:val="id-ID"/>
        </w:rPr>
        <w:t xml:space="preserve">dan </w:t>
      </w:r>
      <w:r w:rsidRPr="00B10222">
        <w:rPr>
          <w:rFonts w:ascii="Times New Roman" w:eastAsia="Calibri" w:hAnsi="Times New Roman" w:cs="Times New Roman"/>
          <w:i/>
        </w:rPr>
        <w:t>Musyarakah</w:t>
      </w:r>
      <w:r w:rsidRPr="00B10222">
        <w:rPr>
          <w:rFonts w:ascii="Times New Roman" w:eastAsia="Calibri" w:hAnsi="Times New Roman" w:cs="Times New Roman"/>
          <w:lang w:val="id-ID"/>
        </w:rPr>
        <w:t xml:space="preserve"> secara simultan berpengaruh</w:t>
      </w:r>
      <w:r w:rsidRPr="00B10222">
        <w:rPr>
          <w:rFonts w:ascii="Times New Roman" w:eastAsia="Calibri" w:hAnsi="Times New Roman" w:cs="Times New Roman"/>
        </w:rPr>
        <w:t xml:space="preserve"> namun tidak signifikan</w:t>
      </w:r>
      <w:r w:rsidRPr="00B10222">
        <w:rPr>
          <w:rFonts w:ascii="Times New Roman" w:eastAsia="Calibri" w:hAnsi="Times New Roman" w:cs="Times New Roman"/>
          <w:lang w:val="id-ID"/>
        </w:rPr>
        <w:t xml:space="preserve"> terhadap Profitabilitas ROA pada PT. Bank </w:t>
      </w:r>
      <w:r w:rsidRPr="00B10222">
        <w:rPr>
          <w:rFonts w:ascii="Times New Roman" w:eastAsia="Calibri" w:hAnsi="Times New Roman" w:cs="Times New Roman"/>
        </w:rPr>
        <w:t xml:space="preserve">BNI </w:t>
      </w:r>
      <w:r w:rsidRPr="00B10222">
        <w:rPr>
          <w:rFonts w:ascii="Times New Roman" w:eastAsia="Calibri" w:hAnsi="Times New Roman" w:cs="Times New Roman"/>
          <w:lang w:val="id-ID"/>
        </w:rPr>
        <w:t>Syariah</w:t>
      </w:r>
      <w:r w:rsidR="00B10222" w:rsidRPr="00B10222">
        <w:rPr>
          <w:rFonts w:ascii="Times New Roman" w:eastAsia="Calibri" w:hAnsi="Times New Roman" w:cs="Times New Roman"/>
        </w:rPr>
        <w:t xml:space="preserve">. </w:t>
      </w:r>
      <w:r w:rsidRPr="00B10222">
        <w:rPr>
          <w:rFonts w:ascii="Times New Roman" w:eastAsia="Calibri" w:hAnsi="Times New Roman" w:cs="Times New Roman"/>
          <w:lang w:val="id-ID"/>
        </w:rPr>
        <w:t>Nilai Koefisien Determinasi (r</w:t>
      </w:r>
      <w:r w:rsidRPr="00B10222">
        <w:rPr>
          <w:rFonts w:ascii="Times New Roman" w:eastAsia="Calibri" w:hAnsi="Times New Roman" w:cs="Times New Roman"/>
          <w:vertAlign w:val="superscript"/>
          <w:lang w:val="id-ID"/>
        </w:rPr>
        <w:t>2</w:t>
      </w:r>
      <w:r w:rsidRPr="00B10222">
        <w:rPr>
          <w:rFonts w:ascii="Times New Roman" w:eastAsia="Calibri" w:hAnsi="Times New Roman" w:cs="Times New Roman"/>
          <w:lang w:val="id-ID"/>
        </w:rPr>
        <w:t xml:space="preserve">) untuk </w:t>
      </w:r>
      <w:r w:rsidRPr="00B10222">
        <w:rPr>
          <w:rFonts w:ascii="Times New Roman" w:eastAsia="Calibri" w:hAnsi="Times New Roman" w:cs="Times New Roman"/>
        </w:rPr>
        <w:t>pendapatan</w:t>
      </w:r>
      <w:r w:rsidRPr="00B10222">
        <w:rPr>
          <w:rFonts w:ascii="Times New Roman" w:eastAsia="Calibri" w:hAnsi="Times New Roman" w:cs="Times New Roman"/>
          <w:lang w:val="id-ID"/>
        </w:rPr>
        <w:t xml:space="preserve"> </w:t>
      </w:r>
      <w:r w:rsidRPr="00B10222">
        <w:rPr>
          <w:rFonts w:ascii="Times New Roman" w:eastAsia="Calibri" w:hAnsi="Times New Roman" w:cs="Times New Roman"/>
          <w:i/>
          <w:lang w:val="id-ID"/>
        </w:rPr>
        <w:t>murabahah</w:t>
      </w:r>
      <w:r w:rsidRPr="00B10222">
        <w:rPr>
          <w:rFonts w:ascii="Times New Roman" w:eastAsia="Calibri" w:hAnsi="Times New Roman" w:cs="Times New Roman"/>
          <w:lang w:val="id-ID"/>
        </w:rPr>
        <w:t xml:space="preserve"> dan </w:t>
      </w:r>
      <w:r w:rsidRPr="00B10222">
        <w:rPr>
          <w:rFonts w:ascii="Times New Roman" w:eastAsia="Calibri" w:hAnsi="Times New Roman" w:cs="Times New Roman"/>
          <w:i/>
        </w:rPr>
        <w:t xml:space="preserve">musyarakah </w:t>
      </w:r>
      <w:r w:rsidRPr="00B10222">
        <w:rPr>
          <w:rFonts w:ascii="Times New Roman" w:eastAsia="Calibri" w:hAnsi="Times New Roman" w:cs="Times New Roman"/>
          <w:lang w:val="id-ID"/>
        </w:rPr>
        <w:t xml:space="preserve">terhadap profitabilitas ROA juga dinilai </w:t>
      </w:r>
      <w:r w:rsidRPr="00B10222">
        <w:rPr>
          <w:rFonts w:ascii="Times New Roman" w:eastAsia="Calibri" w:hAnsi="Times New Roman" w:cs="Times New Roman"/>
        </w:rPr>
        <w:t xml:space="preserve">kurang </w:t>
      </w:r>
      <w:r w:rsidRPr="00B10222">
        <w:rPr>
          <w:rFonts w:ascii="Times New Roman" w:eastAsia="Calibri" w:hAnsi="Times New Roman" w:cs="Times New Roman"/>
          <w:lang w:val="id-ID"/>
        </w:rPr>
        <w:t xml:space="preserve">baik yaitu memperoleh </w:t>
      </w:r>
      <w:r w:rsidRPr="00B10222">
        <w:rPr>
          <w:rFonts w:ascii="Times New Roman" w:eastAsia="Calibri" w:hAnsi="Times New Roman" w:cs="Times New Roman"/>
        </w:rPr>
        <w:t>27</w:t>
      </w:r>
      <w:r w:rsidRPr="00B10222">
        <w:rPr>
          <w:rFonts w:ascii="Times New Roman" w:eastAsia="Calibri" w:hAnsi="Times New Roman" w:cs="Times New Roman"/>
          <w:lang w:val="id-ID"/>
        </w:rPr>
        <w:t xml:space="preserve">%. Hal ini dapat membawa hasil yang </w:t>
      </w:r>
      <w:r w:rsidRPr="00B10222">
        <w:rPr>
          <w:rFonts w:ascii="Times New Roman" w:eastAsia="Calibri" w:hAnsi="Times New Roman" w:cs="Times New Roman"/>
        </w:rPr>
        <w:t xml:space="preserve">kurang </w:t>
      </w:r>
      <w:r w:rsidRPr="00B10222">
        <w:rPr>
          <w:rFonts w:ascii="Times New Roman" w:eastAsia="Calibri" w:hAnsi="Times New Roman" w:cs="Times New Roman"/>
          <w:lang w:val="id-ID"/>
        </w:rPr>
        <w:t>menguntungkan bagi pihak bank, jika penyaluran pembiayaan tersebut dalam pengembaliannya berjalan</w:t>
      </w:r>
      <w:r w:rsidRPr="00B10222">
        <w:rPr>
          <w:rFonts w:ascii="Times New Roman" w:eastAsia="Calibri" w:hAnsi="Times New Roman" w:cs="Times New Roman"/>
        </w:rPr>
        <w:t xml:space="preserve"> tidak</w:t>
      </w:r>
      <w:r w:rsidRPr="00B10222">
        <w:rPr>
          <w:rFonts w:ascii="Times New Roman" w:eastAsia="Calibri" w:hAnsi="Times New Roman" w:cs="Times New Roman"/>
          <w:lang w:val="id-ID"/>
        </w:rPr>
        <w:t xml:space="preserve"> lancar. Dengan demikian profitabilitas menjadi faktor penting dalam penilaian aktivitas perbankan syariah dalam kegiatannya.</w:t>
      </w:r>
    </w:p>
    <w:p w:rsidR="00B10222" w:rsidRPr="00B10222" w:rsidRDefault="00B10222" w:rsidP="00A55187">
      <w:pPr>
        <w:spacing w:line="240" w:lineRule="auto"/>
        <w:jc w:val="both"/>
        <w:rPr>
          <w:rFonts w:ascii="Times New Roman" w:eastAsia="Calibri" w:hAnsi="Times New Roman" w:cs="Times New Roman"/>
          <w:b/>
        </w:rPr>
      </w:pPr>
      <w:r w:rsidRPr="00B10222">
        <w:rPr>
          <w:rFonts w:ascii="Times New Roman" w:eastAsia="Calibri" w:hAnsi="Times New Roman" w:cs="Times New Roman"/>
          <w:b/>
        </w:rPr>
        <w:t>Kesimpulan</w:t>
      </w:r>
    </w:p>
    <w:p w:rsidR="00A55187" w:rsidRDefault="00B10222" w:rsidP="00A55187">
      <w:pPr>
        <w:spacing w:line="240" w:lineRule="auto"/>
        <w:ind w:firstLine="720"/>
        <w:jc w:val="both"/>
        <w:rPr>
          <w:rFonts w:ascii="Times New Roman" w:eastAsia="Calibri" w:hAnsi="Times New Roman" w:cs="Times New Roman"/>
          <w:sz w:val="24"/>
          <w:szCs w:val="24"/>
        </w:rPr>
      </w:pPr>
      <w:r w:rsidRPr="00B10222">
        <w:rPr>
          <w:rFonts w:ascii="Times New Roman" w:eastAsia="Calibri" w:hAnsi="Times New Roman" w:cs="Times New Roman"/>
          <w:sz w:val="24"/>
          <w:szCs w:val="24"/>
          <w:lang w:val="id-ID"/>
        </w:rPr>
        <w:t>Berdasarkan pada hasil penelitian dan pembahasan maka dapat disimpulkan sebagai berikut:</w:t>
      </w:r>
    </w:p>
    <w:p w:rsidR="00B10222" w:rsidRPr="00B10222" w:rsidRDefault="00B10222" w:rsidP="00A55187">
      <w:pPr>
        <w:spacing w:line="240" w:lineRule="auto"/>
        <w:ind w:firstLine="720"/>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Pengaruh pe</w:t>
      </w:r>
      <w:r w:rsidRPr="00B10222">
        <w:rPr>
          <w:rFonts w:ascii="Times New Roman" w:eastAsia="Calibri" w:hAnsi="Times New Roman" w:cs="Times New Roman"/>
          <w:sz w:val="24"/>
          <w:szCs w:val="24"/>
        </w:rPr>
        <w:t>ndapatan</w:t>
      </w:r>
      <w:r w:rsidRPr="00B10222">
        <w:rPr>
          <w:rFonts w:ascii="Times New Roman" w:eastAsia="Calibri" w:hAnsi="Times New Roman" w:cs="Times New Roman"/>
          <w:i/>
          <w:sz w:val="24"/>
          <w:szCs w:val="24"/>
          <w:lang w:val="id-ID"/>
        </w:rPr>
        <w:t xml:space="preserve"> murabahah</w:t>
      </w:r>
      <w:r w:rsidRPr="00B10222">
        <w:rPr>
          <w:rFonts w:ascii="Times New Roman" w:eastAsia="Calibri" w:hAnsi="Times New Roman" w:cs="Times New Roman"/>
          <w:sz w:val="24"/>
          <w:szCs w:val="24"/>
          <w:lang w:val="id-ID"/>
        </w:rPr>
        <w:t xml:space="preserve"> dan </w:t>
      </w:r>
      <w:r w:rsidRPr="00B10222">
        <w:rPr>
          <w:rFonts w:ascii="Times New Roman" w:eastAsia="Calibri" w:hAnsi="Times New Roman" w:cs="Times New Roman"/>
          <w:sz w:val="24"/>
          <w:szCs w:val="24"/>
        </w:rPr>
        <w:t>pendapatan</w:t>
      </w:r>
      <w:r w:rsidRPr="00B10222">
        <w:rPr>
          <w:rFonts w:ascii="Times New Roman" w:eastAsia="Calibri" w:hAnsi="Times New Roman" w:cs="Times New Roman"/>
          <w:i/>
          <w:sz w:val="24"/>
          <w:szCs w:val="24"/>
          <w:lang w:val="id-ID"/>
        </w:rPr>
        <w:t xml:space="preserve"> </w:t>
      </w:r>
      <w:r w:rsidRPr="00B10222">
        <w:rPr>
          <w:rFonts w:ascii="Times New Roman" w:eastAsia="Calibri" w:hAnsi="Times New Roman" w:cs="Times New Roman"/>
          <w:i/>
          <w:sz w:val="24"/>
          <w:szCs w:val="24"/>
        </w:rPr>
        <w:t>musyarakah</w:t>
      </w:r>
      <w:r w:rsidRPr="00B10222">
        <w:rPr>
          <w:rFonts w:ascii="Times New Roman" w:eastAsia="Calibri" w:hAnsi="Times New Roman" w:cs="Times New Roman"/>
          <w:sz w:val="24"/>
          <w:szCs w:val="24"/>
          <w:lang w:val="id-ID"/>
        </w:rPr>
        <w:t xml:space="preserve"> terhadap Profitabilitas ROA pada PT. Bank</w:t>
      </w:r>
      <w:r w:rsidRPr="00B10222">
        <w:rPr>
          <w:rFonts w:ascii="Times New Roman" w:eastAsia="Calibri" w:hAnsi="Times New Roman" w:cs="Times New Roman"/>
          <w:sz w:val="24"/>
          <w:szCs w:val="24"/>
        </w:rPr>
        <w:t xml:space="preserve"> BNI</w:t>
      </w:r>
      <w:r w:rsidRPr="00B10222">
        <w:rPr>
          <w:rFonts w:ascii="Times New Roman" w:eastAsia="Calibri" w:hAnsi="Times New Roman" w:cs="Times New Roman"/>
          <w:sz w:val="24"/>
          <w:szCs w:val="24"/>
          <w:lang w:val="id-ID"/>
        </w:rPr>
        <w:t xml:space="preserve"> Syariah periode 2011-2016. </w:t>
      </w:r>
    </w:p>
    <w:p w:rsidR="00B10222" w:rsidRPr="00B10222" w:rsidRDefault="00B10222" w:rsidP="00A55187">
      <w:pPr>
        <w:numPr>
          <w:ilvl w:val="0"/>
          <w:numId w:val="14"/>
        </w:numPr>
        <w:spacing w:after="160" w:line="240" w:lineRule="auto"/>
        <w:contextualSpacing/>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Hasil pengujian secara parsial</w:t>
      </w:r>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 xml:space="preserve">diperoleh nilai Pendapatan Murabahah sebesar 1,062 dengan signifikansi sebesar 0,303. Nilai signifikansi variabel Pendapatan Murabahah menunjukkan nilai tersebut diatas tingkat signifikansi yang ditetapkan sebesar 5% (α = 0,05) dimana 0,303 &gt; 0,05 </w:t>
      </w:r>
      <w:r w:rsidRPr="00B10222">
        <w:rPr>
          <w:rFonts w:ascii="Times New Roman" w:eastAsia="Calibri" w:hAnsi="Times New Roman" w:cs="Times New Roman"/>
          <w:sz w:val="24"/>
          <w:szCs w:val="24"/>
          <w:lang w:val="id-ID"/>
        </w:rPr>
        <w:lastRenderedPageBreak/>
        <w:t>maka Ho diterima, yang artinya bahwa secara parsial Pendapatan Murabahah (X1) mempunyai hubungan positif berpengaruh namun tidak signifikan terhadap Profitabilitas ROA (Y) pada PT. Bank BNI Syariah i periode 2012-2016</w:t>
      </w:r>
    </w:p>
    <w:p w:rsidR="00B10222" w:rsidRPr="00B10222" w:rsidRDefault="00B10222" w:rsidP="00A55187">
      <w:pPr>
        <w:numPr>
          <w:ilvl w:val="0"/>
          <w:numId w:val="14"/>
        </w:numPr>
        <w:spacing w:after="160" w:line="240" w:lineRule="auto"/>
        <w:contextualSpacing/>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Hasil pengujian</w:t>
      </w:r>
      <w:r w:rsidRPr="00B10222">
        <w:rPr>
          <w:rFonts w:ascii="Times New Roman" w:eastAsia="Calibri" w:hAnsi="Times New Roman" w:cs="Times New Roman"/>
          <w:sz w:val="24"/>
          <w:szCs w:val="24"/>
        </w:rPr>
        <w:t xml:space="preserve"> secara</w:t>
      </w:r>
      <w:r w:rsidRPr="00B10222">
        <w:rPr>
          <w:rFonts w:ascii="Times New Roman" w:eastAsia="Calibri" w:hAnsi="Times New Roman" w:cs="Times New Roman"/>
          <w:sz w:val="24"/>
          <w:szCs w:val="24"/>
          <w:lang w:val="id-ID"/>
        </w:rPr>
        <w:t xml:space="preserve"> parsial diperoleh nilai Pendapatan Musyarakah bahwa nilai t</w:t>
      </w:r>
      <w:r w:rsidRPr="00B10222">
        <w:rPr>
          <w:rFonts w:ascii="Times New Roman" w:eastAsia="Calibri" w:hAnsi="Times New Roman" w:cs="Times New Roman"/>
          <w:sz w:val="24"/>
          <w:szCs w:val="24"/>
          <w:vertAlign w:val="subscript"/>
          <w:lang w:val="id-ID"/>
        </w:rPr>
        <w:t>hitung</w:t>
      </w:r>
      <w:r w:rsidRPr="00B10222">
        <w:rPr>
          <w:rFonts w:ascii="Times New Roman" w:eastAsia="Calibri" w:hAnsi="Times New Roman" w:cs="Times New Roman"/>
          <w:sz w:val="24"/>
          <w:szCs w:val="24"/>
          <w:lang w:val="id-ID"/>
        </w:rPr>
        <w:t xml:space="preserve"> &gt; t</w:t>
      </w:r>
      <w:r w:rsidRPr="00B10222">
        <w:rPr>
          <w:rFonts w:ascii="Times New Roman" w:eastAsia="Calibri" w:hAnsi="Times New Roman" w:cs="Times New Roman"/>
          <w:sz w:val="24"/>
          <w:szCs w:val="24"/>
          <w:vertAlign w:val="subscript"/>
          <w:lang w:val="id-ID"/>
        </w:rPr>
        <w:t>tabel</w:t>
      </w:r>
      <w:r w:rsidRPr="00B10222">
        <w:rPr>
          <w:rFonts w:ascii="Times New Roman" w:eastAsia="Calibri" w:hAnsi="Times New Roman" w:cs="Times New Roman"/>
          <w:sz w:val="24"/>
          <w:szCs w:val="24"/>
          <w:lang w:val="id-ID"/>
        </w:rPr>
        <w:t xml:space="preserve"> sebesar -0,081 &lt; 1,720 dan tingkat signifikansi 0,936 yang berarti nilai tersebut lebih besar dari 0,05. Dari hasil pengujian diatas maka dapat disimpulkan bahwa Ho diterima dan Ha ditolak, artinya bahwa Pendapatan Musyarakah (X2) secara parsial berpengaruh negatif namun tidak signifikan terhadap Profitabilitas (ROA) pada PT. Bank BNI Syariah periode 2012-2016.</w:t>
      </w:r>
      <w:r w:rsidRPr="00B10222">
        <w:rPr>
          <w:rFonts w:ascii="Times New Roman" w:eastAsia="Calibri" w:hAnsi="Times New Roman" w:cs="Times New Roman"/>
          <w:sz w:val="24"/>
          <w:szCs w:val="24"/>
        </w:rPr>
        <w:t xml:space="preserve"> </w:t>
      </w:r>
    </w:p>
    <w:p w:rsidR="00B10222" w:rsidRPr="00B10222" w:rsidRDefault="00B10222" w:rsidP="00A55187">
      <w:pPr>
        <w:numPr>
          <w:ilvl w:val="0"/>
          <w:numId w:val="14"/>
        </w:numPr>
        <w:spacing w:after="0" w:line="240" w:lineRule="auto"/>
        <w:contextualSpacing/>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Hasil pengujian simultan diperoleh nilai F</w:t>
      </w:r>
      <w:r w:rsidRPr="00B10222">
        <w:rPr>
          <w:rFonts w:ascii="Times New Roman" w:eastAsia="Calibri" w:hAnsi="Times New Roman" w:cs="Times New Roman"/>
          <w:sz w:val="24"/>
          <w:szCs w:val="24"/>
          <w:vertAlign w:val="subscript"/>
          <w:lang w:val="id-ID"/>
        </w:rPr>
        <w:t>hitung</w:t>
      </w:r>
      <w:r w:rsidRPr="00B10222">
        <w:rPr>
          <w:rFonts w:ascii="Times New Roman" w:eastAsia="Calibri" w:hAnsi="Times New Roman" w:cs="Times New Roman"/>
          <w:sz w:val="24"/>
          <w:szCs w:val="24"/>
          <w:lang w:val="id-ID"/>
        </w:rPr>
        <w:t xml:space="preserve"> sebesar 3,150 dengan tingkat signifikansi 0,69. Dengan mengambil taraf signifikansi α = 0,05 maka F</w:t>
      </w:r>
      <w:r w:rsidRPr="00B10222">
        <w:rPr>
          <w:rFonts w:ascii="Times New Roman" w:eastAsia="Calibri" w:hAnsi="Times New Roman" w:cs="Times New Roman"/>
          <w:sz w:val="24"/>
          <w:szCs w:val="24"/>
          <w:vertAlign w:val="subscript"/>
          <w:lang w:val="id-ID"/>
        </w:rPr>
        <w:t>tabel</w:t>
      </w:r>
      <w:r w:rsidRPr="00B10222">
        <w:rPr>
          <w:rFonts w:ascii="Times New Roman" w:eastAsia="Calibri" w:hAnsi="Times New Roman" w:cs="Times New Roman"/>
          <w:sz w:val="24"/>
          <w:szCs w:val="24"/>
          <w:lang w:val="id-ID"/>
        </w:rPr>
        <w:t xml:space="preserve"> sebesar 3,59 sehingga nilai F</w:t>
      </w:r>
      <w:r w:rsidRPr="00B10222">
        <w:rPr>
          <w:rFonts w:ascii="Times New Roman" w:eastAsia="Calibri" w:hAnsi="Times New Roman" w:cs="Times New Roman"/>
          <w:sz w:val="24"/>
          <w:szCs w:val="24"/>
          <w:vertAlign w:val="subscript"/>
          <w:lang w:val="id-ID"/>
        </w:rPr>
        <w:t>hitung</w:t>
      </w:r>
      <w:r w:rsidRPr="00B10222">
        <w:rPr>
          <w:rFonts w:ascii="Times New Roman" w:eastAsia="Calibri" w:hAnsi="Times New Roman" w:cs="Times New Roman"/>
          <w:sz w:val="24"/>
          <w:szCs w:val="24"/>
          <w:lang w:val="id-ID"/>
        </w:rPr>
        <w:t xml:space="preserve"> 3,150 &lt; F</w:t>
      </w:r>
      <w:r w:rsidRPr="00B10222">
        <w:rPr>
          <w:rFonts w:ascii="Times New Roman" w:eastAsia="Calibri" w:hAnsi="Times New Roman" w:cs="Times New Roman"/>
          <w:sz w:val="24"/>
          <w:szCs w:val="24"/>
          <w:vertAlign w:val="subscript"/>
          <w:lang w:val="id-ID"/>
        </w:rPr>
        <w:t>tabel</w:t>
      </w:r>
      <w:r w:rsidRPr="00B10222">
        <w:rPr>
          <w:rFonts w:ascii="Times New Roman" w:eastAsia="Calibri" w:hAnsi="Times New Roman" w:cs="Times New Roman"/>
          <w:sz w:val="24"/>
          <w:szCs w:val="24"/>
          <w:lang w:val="id-ID"/>
        </w:rPr>
        <w:t xml:space="preserve"> 3,</w:t>
      </w:r>
      <w:r w:rsidRPr="00B10222">
        <w:rPr>
          <w:rFonts w:ascii="Times New Roman" w:eastAsia="Calibri" w:hAnsi="Times New Roman" w:cs="Times New Roman"/>
          <w:sz w:val="24"/>
          <w:szCs w:val="24"/>
        </w:rPr>
        <w:t>5</w:t>
      </w:r>
      <w:r w:rsidRPr="00B10222">
        <w:rPr>
          <w:rFonts w:ascii="Times New Roman" w:eastAsia="Calibri" w:hAnsi="Times New Roman" w:cs="Times New Roman"/>
          <w:sz w:val="24"/>
          <w:szCs w:val="24"/>
          <w:lang w:val="id-ID"/>
        </w:rPr>
        <w:t xml:space="preserve">9 dengan tingkat signifikansi lebih besar dari taraf signifikansi 0,69 </w:t>
      </w:r>
      <w:r w:rsidRPr="00B10222">
        <w:rPr>
          <w:rFonts w:ascii="Times New Roman" w:eastAsia="Calibri" w:hAnsi="Times New Roman" w:cs="Times New Roman"/>
          <w:sz w:val="24"/>
          <w:szCs w:val="24"/>
        </w:rPr>
        <w:t>&gt;</w:t>
      </w:r>
      <w:r w:rsidRPr="00B10222">
        <w:rPr>
          <w:rFonts w:ascii="Times New Roman" w:eastAsia="Calibri" w:hAnsi="Times New Roman" w:cs="Times New Roman"/>
          <w:sz w:val="24"/>
          <w:szCs w:val="24"/>
          <w:lang w:val="id-ID"/>
        </w:rPr>
        <w:t xml:space="preserve"> 0,05 maka dapat disimpulkan bahwa Ho diterima dan Ha ditolak, artinya Pendapatan Murabahah dan Musyarakah secara simultan berpengaruh namun tidak signifikan terhadap Profitabilitas ROA pada PT. Bank BNI Syariah.</w:t>
      </w:r>
    </w:p>
    <w:p w:rsidR="00B10222" w:rsidRPr="00B10222" w:rsidRDefault="00B10222" w:rsidP="00A55187">
      <w:pPr>
        <w:spacing w:after="0" w:line="240" w:lineRule="auto"/>
        <w:jc w:val="both"/>
        <w:rPr>
          <w:rFonts w:ascii="Times New Roman" w:eastAsia="Calibri" w:hAnsi="Times New Roman" w:cs="Times New Roman"/>
          <w:b/>
          <w:sz w:val="24"/>
          <w:szCs w:val="24"/>
          <w:lang w:val="id-ID"/>
        </w:rPr>
      </w:pPr>
      <w:r w:rsidRPr="00B10222">
        <w:rPr>
          <w:rFonts w:ascii="Times New Roman" w:eastAsia="Calibri" w:hAnsi="Times New Roman" w:cs="Times New Roman"/>
          <w:b/>
          <w:sz w:val="24"/>
          <w:szCs w:val="24"/>
          <w:lang w:val="id-ID"/>
        </w:rPr>
        <w:t>Saran</w:t>
      </w:r>
    </w:p>
    <w:p w:rsidR="00B10222" w:rsidRPr="00B10222" w:rsidRDefault="00B10222" w:rsidP="00A55187">
      <w:pPr>
        <w:spacing w:line="240" w:lineRule="auto"/>
        <w:ind w:firstLine="709"/>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Berdasarkan hasil analisis</w:t>
      </w:r>
      <w:r w:rsidRPr="00B10222">
        <w:rPr>
          <w:rFonts w:ascii="Times New Roman" w:eastAsia="Calibri" w:hAnsi="Times New Roman" w:cs="Times New Roman"/>
          <w:sz w:val="24"/>
          <w:szCs w:val="24"/>
        </w:rPr>
        <w:t>,</w:t>
      </w:r>
      <w:r w:rsidRPr="00B10222">
        <w:rPr>
          <w:rFonts w:ascii="Times New Roman" w:eastAsia="Calibri" w:hAnsi="Times New Roman" w:cs="Times New Roman"/>
          <w:sz w:val="24"/>
          <w:szCs w:val="24"/>
          <w:lang w:val="id-ID"/>
        </w:rPr>
        <w:t xml:space="preserve"> pembahasan, serta kesimpulan dari penelitian diatas, penulis memberikan saran yang mungkin dapat berguna bagi manajemen bank syariah sebagai dasar pertimbangan atau masukan untuk mengatasi kekurangan/kelemahan dalam pelaksanaan kegiatan operasionalnya dan bagi peneliti yang mengangkat masalah sejenis, yaitu: </w:t>
      </w:r>
    </w:p>
    <w:p w:rsidR="00B10222" w:rsidRPr="00B10222" w:rsidRDefault="00B10222" w:rsidP="00A55187">
      <w:pPr>
        <w:numPr>
          <w:ilvl w:val="0"/>
          <w:numId w:val="16"/>
        </w:numPr>
        <w:autoSpaceDE w:val="0"/>
        <w:autoSpaceDN w:val="0"/>
        <w:adjustRightInd w:val="0"/>
        <w:spacing w:after="0" w:line="240" w:lineRule="auto"/>
        <w:jc w:val="both"/>
        <w:rPr>
          <w:rFonts w:ascii="Times New Roman" w:eastAsia="Calibri" w:hAnsi="Times New Roman" w:cs="Times New Roman"/>
          <w:sz w:val="24"/>
          <w:szCs w:val="24"/>
          <w:lang w:val="id-ID" w:eastAsia="id-ID"/>
        </w:rPr>
      </w:pPr>
      <w:r w:rsidRPr="00B10222">
        <w:rPr>
          <w:rFonts w:ascii="Times New Roman" w:eastAsia="Calibri" w:hAnsi="Times New Roman" w:cs="Times New Roman"/>
          <w:sz w:val="24"/>
          <w:szCs w:val="24"/>
          <w:lang w:val="id-ID"/>
        </w:rPr>
        <w:t>PT. Bank</w:t>
      </w:r>
      <w:r w:rsidRPr="00B10222">
        <w:rPr>
          <w:rFonts w:ascii="Times New Roman" w:eastAsia="Calibri" w:hAnsi="Times New Roman" w:cs="Times New Roman"/>
          <w:sz w:val="24"/>
          <w:szCs w:val="24"/>
        </w:rPr>
        <w:t xml:space="preserve"> BNI</w:t>
      </w:r>
      <w:r w:rsidRPr="00B10222">
        <w:rPr>
          <w:rFonts w:ascii="Times New Roman" w:eastAsia="Calibri" w:hAnsi="Times New Roman" w:cs="Times New Roman"/>
          <w:sz w:val="24"/>
          <w:szCs w:val="24"/>
          <w:lang w:val="id-ID"/>
        </w:rPr>
        <w:t xml:space="preserve"> Syariah </w:t>
      </w:r>
      <w:r w:rsidRPr="00B10222">
        <w:rPr>
          <w:rFonts w:ascii="Times New Roman" w:eastAsia="Calibri" w:hAnsi="Times New Roman" w:cs="Times New Roman"/>
          <w:sz w:val="24"/>
          <w:szCs w:val="24"/>
        </w:rPr>
        <w:t>supaya berusaha</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sz w:val="24"/>
          <w:szCs w:val="24"/>
        </w:rPr>
        <w:t>memaksimalkan pembiayaan untuk mendorong pendapatan</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i/>
          <w:sz w:val="24"/>
          <w:szCs w:val="24"/>
          <w:lang w:val="id-ID"/>
        </w:rPr>
        <w:t>murabahah</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sz w:val="24"/>
          <w:szCs w:val="24"/>
        </w:rPr>
        <w:t>serta</w:t>
      </w:r>
      <w:r w:rsidRPr="00B10222">
        <w:rPr>
          <w:rFonts w:ascii="Times New Roman" w:eastAsia="Calibri" w:hAnsi="Times New Roman" w:cs="Times New Roman"/>
          <w:sz w:val="24"/>
          <w:szCs w:val="24"/>
          <w:lang w:val="id-ID"/>
        </w:rPr>
        <w:t xml:space="preserve"> lebih menjaga stabilitas penyaluran pembiayaan agar tetap terus meningkat dengan tidak mengesampingkan prinsip kehati-hatian yang sudah diterapkan pada setiap perusahaan perbankan. </w:t>
      </w:r>
      <w:r w:rsidRPr="00B10222">
        <w:rPr>
          <w:rFonts w:ascii="Times New Roman" w:eastAsia="Calibri" w:hAnsi="Times New Roman" w:cs="Times New Roman"/>
          <w:sz w:val="24"/>
          <w:szCs w:val="24"/>
        </w:rPr>
        <w:t xml:space="preserve">Jika pengelolaan pembiayaan baik maka pendapatanpun </w:t>
      </w:r>
      <w:proofErr w:type="gramStart"/>
      <w:r w:rsidRPr="00B10222">
        <w:rPr>
          <w:rFonts w:ascii="Times New Roman" w:eastAsia="Calibri" w:hAnsi="Times New Roman" w:cs="Times New Roman"/>
          <w:sz w:val="24"/>
          <w:szCs w:val="24"/>
        </w:rPr>
        <w:t>akan</w:t>
      </w:r>
      <w:proofErr w:type="gramEnd"/>
      <w:r w:rsidRPr="00B10222">
        <w:rPr>
          <w:rFonts w:ascii="Times New Roman" w:eastAsia="Calibri" w:hAnsi="Times New Roman" w:cs="Times New Roman"/>
          <w:sz w:val="24"/>
          <w:szCs w:val="24"/>
        </w:rPr>
        <w:t xml:space="preserve"> ikut membaik. </w:t>
      </w:r>
    </w:p>
    <w:p w:rsidR="00B10222" w:rsidRPr="00B10222" w:rsidRDefault="00B10222" w:rsidP="00A55187">
      <w:pPr>
        <w:numPr>
          <w:ilvl w:val="0"/>
          <w:numId w:val="16"/>
        </w:numPr>
        <w:autoSpaceDE w:val="0"/>
        <w:autoSpaceDN w:val="0"/>
        <w:adjustRightInd w:val="0"/>
        <w:spacing w:after="0" w:line="240" w:lineRule="auto"/>
        <w:jc w:val="both"/>
        <w:rPr>
          <w:rFonts w:ascii="Times New Roman" w:eastAsia="Calibri" w:hAnsi="Times New Roman" w:cs="Times New Roman"/>
          <w:sz w:val="24"/>
          <w:szCs w:val="24"/>
          <w:lang w:val="id-ID" w:eastAsia="id-ID"/>
        </w:rPr>
      </w:pPr>
      <w:r w:rsidRPr="00B10222">
        <w:rPr>
          <w:rFonts w:ascii="Times New Roman" w:eastAsia="Calibri" w:hAnsi="Times New Roman" w:cs="Times New Roman"/>
          <w:sz w:val="24"/>
          <w:szCs w:val="24"/>
          <w:lang w:val="id-ID" w:eastAsia="id-ID"/>
        </w:rPr>
        <w:t>Untuk meningkatkan pertumbuhan</w:t>
      </w:r>
      <w:r w:rsidRPr="00B10222">
        <w:rPr>
          <w:rFonts w:ascii="Times New Roman" w:eastAsia="Calibri" w:hAnsi="Times New Roman" w:cs="Times New Roman"/>
          <w:sz w:val="24"/>
          <w:szCs w:val="24"/>
          <w:lang w:eastAsia="id-ID"/>
        </w:rPr>
        <w:t xml:space="preserve"> volume pembiayaan </w:t>
      </w:r>
      <w:r w:rsidRPr="00B10222">
        <w:rPr>
          <w:rFonts w:ascii="Times New Roman" w:eastAsia="Calibri" w:hAnsi="Times New Roman" w:cs="Times New Roman"/>
          <w:i/>
          <w:sz w:val="24"/>
          <w:szCs w:val="24"/>
          <w:lang w:eastAsia="id-ID"/>
        </w:rPr>
        <w:t>musyarakah</w:t>
      </w:r>
      <w:r w:rsidRPr="00B10222">
        <w:rPr>
          <w:rFonts w:ascii="Times New Roman" w:eastAsia="Calibri" w:hAnsi="Times New Roman" w:cs="Times New Roman"/>
          <w:sz w:val="24"/>
          <w:szCs w:val="24"/>
          <w:lang w:eastAsia="id-ID"/>
        </w:rPr>
        <w:t xml:space="preserve">, </w:t>
      </w:r>
      <w:r w:rsidRPr="00B10222">
        <w:rPr>
          <w:rFonts w:ascii="Times New Roman" w:eastAsia="Calibri" w:hAnsi="Times New Roman" w:cs="Times New Roman"/>
          <w:sz w:val="24"/>
          <w:szCs w:val="24"/>
          <w:lang w:val="id-ID" w:eastAsia="id-ID"/>
        </w:rPr>
        <w:t xml:space="preserve">maka PT. Bank </w:t>
      </w:r>
      <w:r w:rsidRPr="00B10222">
        <w:rPr>
          <w:rFonts w:ascii="Times New Roman" w:eastAsia="Calibri" w:hAnsi="Times New Roman" w:cs="Times New Roman"/>
          <w:sz w:val="24"/>
          <w:szCs w:val="24"/>
          <w:lang w:eastAsia="id-ID"/>
        </w:rPr>
        <w:t xml:space="preserve">BNI </w:t>
      </w:r>
      <w:r w:rsidRPr="00B10222">
        <w:rPr>
          <w:rFonts w:ascii="Times New Roman" w:eastAsia="Calibri" w:hAnsi="Times New Roman" w:cs="Times New Roman"/>
          <w:sz w:val="24"/>
          <w:szCs w:val="24"/>
          <w:lang w:val="id-ID" w:eastAsia="id-ID"/>
        </w:rPr>
        <w:t xml:space="preserve">Syariah </w:t>
      </w:r>
      <w:r w:rsidRPr="00B10222">
        <w:rPr>
          <w:rFonts w:ascii="Times New Roman" w:eastAsia="Calibri" w:hAnsi="Times New Roman" w:cs="Times New Roman"/>
          <w:sz w:val="24"/>
          <w:szCs w:val="24"/>
          <w:lang w:eastAsia="id-ID"/>
        </w:rPr>
        <w:t xml:space="preserve">harus melakukan pengelolaan resiko yang baik dan menerapkan prinsip kehati hatian supaya pendapatan </w:t>
      </w:r>
      <w:r w:rsidRPr="00B10222">
        <w:rPr>
          <w:rFonts w:ascii="Times New Roman" w:eastAsia="Calibri" w:hAnsi="Times New Roman" w:cs="Times New Roman"/>
          <w:i/>
          <w:sz w:val="24"/>
          <w:szCs w:val="24"/>
          <w:lang w:eastAsia="id-ID"/>
        </w:rPr>
        <w:t>musyarakah</w:t>
      </w:r>
      <w:r w:rsidRPr="00B10222">
        <w:rPr>
          <w:rFonts w:ascii="Times New Roman" w:eastAsia="Calibri" w:hAnsi="Times New Roman" w:cs="Times New Roman"/>
          <w:sz w:val="24"/>
          <w:szCs w:val="24"/>
          <w:lang w:eastAsia="id-ID"/>
        </w:rPr>
        <w:t xml:space="preserve"> tidak berpengaruh negatif terhadap profitabilitas (ROA).</w:t>
      </w:r>
    </w:p>
    <w:p w:rsidR="00701C38" w:rsidRPr="00B10222" w:rsidRDefault="00B10222" w:rsidP="00701C38">
      <w:pPr>
        <w:numPr>
          <w:ilvl w:val="0"/>
          <w:numId w:val="16"/>
        </w:numPr>
        <w:spacing w:after="160" w:line="240" w:lineRule="auto"/>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 xml:space="preserve">Penelitian selanjutnya diharapkan dapat menambahkan variabel baru yang berkaitan dengan profitabilitas selain </w:t>
      </w:r>
      <w:r w:rsidRPr="00B10222">
        <w:rPr>
          <w:rFonts w:ascii="Times New Roman" w:eastAsia="Calibri" w:hAnsi="Times New Roman" w:cs="Times New Roman"/>
          <w:sz w:val="24"/>
          <w:szCs w:val="24"/>
        </w:rPr>
        <w:t>pendapatan</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i/>
          <w:sz w:val="24"/>
          <w:szCs w:val="24"/>
          <w:lang w:val="id-ID"/>
        </w:rPr>
        <w:t>murabahah</w:t>
      </w:r>
      <w:r w:rsidRPr="00B10222">
        <w:rPr>
          <w:rFonts w:ascii="Times New Roman" w:eastAsia="Calibri" w:hAnsi="Times New Roman" w:cs="Times New Roman"/>
          <w:sz w:val="24"/>
          <w:szCs w:val="24"/>
          <w:lang w:val="id-ID"/>
        </w:rPr>
        <w:t xml:space="preserve"> dan </w:t>
      </w:r>
      <w:r w:rsidRPr="00B10222">
        <w:rPr>
          <w:rFonts w:ascii="Times New Roman" w:eastAsia="Calibri" w:hAnsi="Times New Roman" w:cs="Times New Roman"/>
          <w:sz w:val="24"/>
          <w:szCs w:val="24"/>
        </w:rPr>
        <w:t xml:space="preserve">pendapatan </w:t>
      </w:r>
      <w:r w:rsidRPr="00B10222">
        <w:rPr>
          <w:rFonts w:ascii="Times New Roman" w:eastAsia="Calibri" w:hAnsi="Times New Roman" w:cs="Times New Roman"/>
          <w:i/>
          <w:sz w:val="24"/>
          <w:szCs w:val="24"/>
        </w:rPr>
        <w:t>musyarakah.</w:t>
      </w:r>
      <w:r w:rsidRPr="00B10222">
        <w:rPr>
          <w:rFonts w:ascii="Times New Roman" w:eastAsia="Calibri" w:hAnsi="Times New Roman" w:cs="Times New Roman"/>
          <w:sz w:val="24"/>
          <w:szCs w:val="24"/>
          <w:lang w:val="id-ID"/>
        </w:rPr>
        <w:t xml:space="preserve"> Dan juga mencoba objek penelitian yang lain karena saat ini telah terdapat banyak bank syariah selain PT. Bank </w:t>
      </w:r>
      <w:r w:rsidRPr="00B10222">
        <w:rPr>
          <w:rFonts w:ascii="Times New Roman" w:eastAsia="Calibri" w:hAnsi="Times New Roman" w:cs="Times New Roman"/>
          <w:sz w:val="24"/>
          <w:szCs w:val="24"/>
        </w:rPr>
        <w:t xml:space="preserve">BNI </w:t>
      </w:r>
      <w:r w:rsidRPr="00B10222">
        <w:rPr>
          <w:rFonts w:ascii="Times New Roman" w:eastAsia="Calibri" w:hAnsi="Times New Roman" w:cs="Times New Roman"/>
          <w:sz w:val="24"/>
          <w:szCs w:val="24"/>
          <w:lang w:val="id-ID"/>
        </w:rPr>
        <w:t>Syariah sehingga hasil penelitian dapat menjadi lebih baik.</w:t>
      </w:r>
    </w:p>
    <w:p w:rsidR="00EA3F42" w:rsidRDefault="00B10222" w:rsidP="00A55187">
      <w:pPr>
        <w:spacing w:after="0" w:line="240" w:lineRule="auto"/>
        <w:jc w:val="both"/>
        <w:rPr>
          <w:rFonts w:ascii="Times New Roman" w:eastAsia="Calibri" w:hAnsi="Times New Roman" w:cs="Times New Roman"/>
          <w:b/>
        </w:rPr>
      </w:pPr>
      <w:r>
        <w:rPr>
          <w:rFonts w:ascii="Times New Roman" w:eastAsia="Calibri" w:hAnsi="Times New Roman" w:cs="Times New Roman"/>
          <w:b/>
        </w:rPr>
        <w:t>Daftar Pustaka</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Antonio, Syafi’i.</w:t>
      </w:r>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 xml:space="preserve">(2011), </w:t>
      </w:r>
      <w:r w:rsidRPr="00B10222">
        <w:rPr>
          <w:rFonts w:ascii="Times New Roman" w:eastAsia="Calibri" w:hAnsi="Times New Roman" w:cs="Times New Roman"/>
          <w:i/>
          <w:sz w:val="24"/>
          <w:szCs w:val="24"/>
          <w:lang w:val="id-ID"/>
        </w:rPr>
        <w:t>Bank Syariah; Dari Teori ke Praktik</w:t>
      </w:r>
      <w:r w:rsidRPr="00B10222">
        <w:rPr>
          <w:rFonts w:ascii="Times New Roman" w:eastAsia="Calibri" w:hAnsi="Times New Roman" w:cs="Times New Roman"/>
          <w:sz w:val="24"/>
          <w:szCs w:val="24"/>
          <w:lang w:val="id-ID"/>
        </w:rPr>
        <w:t>. Jakarta: Gema Insani.</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r w:rsidRPr="00B10222">
        <w:rPr>
          <w:rFonts w:ascii="Times New Roman" w:eastAsia="Calibri" w:hAnsi="Times New Roman" w:cs="Times New Roman"/>
          <w:sz w:val="24"/>
          <w:szCs w:val="24"/>
          <w:lang w:val="id-ID"/>
        </w:rPr>
        <w:t>Anto</w:t>
      </w:r>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dan</w:t>
      </w:r>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Wibowo</w:t>
      </w:r>
      <w:r w:rsidRPr="00B10222">
        <w:rPr>
          <w:rFonts w:ascii="Times New Roman" w:eastAsia="Calibri" w:hAnsi="Times New Roman" w:cs="Times New Roman"/>
          <w:sz w:val="24"/>
          <w:szCs w:val="24"/>
        </w:rPr>
        <w:t xml:space="preserve"> (2012), </w:t>
      </w:r>
      <w:r w:rsidRPr="00B10222">
        <w:rPr>
          <w:rFonts w:ascii="Times New Roman" w:eastAsia="Calibri" w:hAnsi="Times New Roman" w:cs="Times New Roman"/>
          <w:i/>
          <w:sz w:val="24"/>
          <w:szCs w:val="24"/>
        </w:rPr>
        <w:t>F</w:t>
      </w:r>
      <w:r w:rsidRPr="00B10222">
        <w:rPr>
          <w:rFonts w:ascii="Times New Roman" w:eastAsia="Calibri" w:hAnsi="Times New Roman" w:cs="Times New Roman"/>
          <w:i/>
          <w:sz w:val="24"/>
          <w:szCs w:val="24"/>
          <w:lang w:val="id-ID"/>
        </w:rPr>
        <w:t xml:space="preserve">aktor </w:t>
      </w:r>
      <w:r w:rsidRPr="00B10222">
        <w:rPr>
          <w:rFonts w:ascii="Times New Roman" w:eastAsia="Calibri" w:hAnsi="Times New Roman" w:cs="Times New Roman"/>
          <w:i/>
          <w:sz w:val="24"/>
          <w:szCs w:val="24"/>
        </w:rPr>
        <w:t>F</w:t>
      </w:r>
      <w:r w:rsidRPr="00B10222">
        <w:rPr>
          <w:rFonts w:ascii="Times New Roman" w:eastAsia="Calibri" w:hAnsi="Times New Roman" w:cs="Times New Roman"/>
          <w:i/>
          <w:sz w:val="24"/>
          <w:szCs w:val="24"/>
          <w:lang w:val="id-ID"/>
        </w:rPr>
        <w:t xml:space="preserve">aktor </w:t>
      </w:r>
      <w:r w:rsidRPr="00B10222">
        <w:rPr>
          <w:rFonts w:ascii="Times New Roman" w:eastAsia="Calibri" w:hAnsi="Times New Roman" w:cs="Times New Roman"/>
          <w:i/>
          <w:sz w:val="24"/>
          <w:szCs w:val="24"/>
        </w:rPr>
        <w:t>P</w:t>
      </w:r>
      <w:r w:rsidRPr="00B10222">
        <w:rPr>
          <w:rFonts w:ascii="Times New Roman" w:eastAsia="Calibri" w:hAnsi="Times New Roman" w:cs="Times New Roman"/>
          <w:i/>
          <w:sz w:val="24"/>
          <w:szCs w:val="24"/>
          <w:lang w:val="id-ID"/>
        </w:rPr>
        <w:t xml:space="preserve">enentu </w:t>
      </w:r>
      <w:r w:rsidRPr="00B10222">
        <w:rPr>
          <w:rFonts w:ascii="Times New Roman" w:eastAsia="Calibri" w:hAnsi="Times New Roman" w:cs="Times New Roman"/>
          <w:i/>
          <w:sz w:val="24"/>
          <w:szCs w:val="24"/>
        </w:rPr>
        <w:t>T</w:t>
      </w:r>
      <w:r w:rsidRPr="00B10222">
        <w:rPr>
          <w:rFonts w:ascii="Times New Roman" w:eastAsia="Calibri" w:hAnsi="Times New Roman" w:cs="Times New Roman"/>
          <w:i/>
          <w:sz w:val="24"/>
          <w:szCs w:val="24"/>
          <w:lang w:val="id-ID"/>
        </w:rPr>
        <w:t>ingkat</w:t>
      </w:r>
      <w:r w:rsidRPr="00B10222">
        <w:rPr>
          <w:rFonts w:ascii="Times New Roman" w:eastAsia="Calibri" w:hAnsi="Times New Roman" w:cs="Times New Roman"/>
          <w:i/>
          <w:sz w:val="24"/>
          <w:szCs w:val="24"/>
        </w:rPr>
        <w:t xml:space="preserve"> P</w:t>
      </w:r>
      <w:r w:rsidRPr="00B10222">
        <w:rPr>
          <w:rFonts w:ascii="Times New Roman" w:eastAsia="Calibri" w:hAnsi="Times New Roman" w:cs="Times New Roman"/>
          <w:i/>
          <w:sz w:val="24"/>
          <w:szCs w:val="24"/>
          <w:lang w:val="id-ID"/>
        </w:rPr>
        <w:t xml:space="preserve">rofitabilitas </w:t>
      </w:r>
      <w:r w:rsidRPr="00B10222">
        <w:rPr>
          <w:rFonts w:ascii="Times New Roman" w:eastAsia="Calibri" w:hAnsi="Times New Roman" w:cs="Times New Roman"/>
          <w:i/>
          <w:sz w:val="24"/>
          <w:szCs w:val="24"/>
        </w:rPr>
        <w:t>B</w:t>
      </w:r>
      <w:r w:rsidRPr="00B10222">
        <w:rPr>
          <w:rFonts w:ascii="Times New Roman" w:eastAsia="Calibri" w:hAnsi="Times New Roman" w:cs="Times New Roman"/>
          <w:i/>
          <w:sz w:val="24"/>
          <w:szCs w:val="24"/>
          <w:lang w:val="id-ID"/>
        </w:rPr>
        <w:t xml:space="preserve">ank </w:t>
      </w:r>
      <w:r w:rsidRPr="00B10222">
        <w:rPr>
          <w:rFonts w:ascii="Times New Roman" w:eastAsia="Calibri" w:hAnsi="Times New Roman" w:cs="Times New Roman"/>
          <w:i/>
          <w:sz w:val="24"/>
          <w:szCs w:val="24"/>
        </w:rPr>
        <w:t>U</w:t>
      </w:r>
      <w:r w:rsidRPr="00B10222">
        <w:rPr>
          <w:rFonts w:ascii="Times New Roman" w:eastAsia="Calibri" w:hAnsi="Times New Roman" w:cs="Times New Roman"/>
          <w:i/>
          <w:sz w:val="24"/>
          <w:szCs w:val="24"/>
          <w:lang w:val="id-ID"/>
        </w:rPr>
        <w:t xml:space="preserve">mum </w:t>
      </w:r>
      <w:r w:rsidRPr="00B10222">
        <w:rPr>
          <w:rFonts w:ascii="Times New Roman" w:eastAsia="Calibri" w:hAnsi="Times New Roman" w:cs="Times New Roman"/>
          <w:i/>
          <w:sz w:val="24"/>
          <w:szCs w:val="24"/>
        </w:rPr>
        <w:t>S</w:t>
      </w:r>
      <w:r w:rsidRPr="00B10222">
        <w:rPr>
          <w:rFonts w:ascii="Times New Roman" w:eastAsia="Calibri" w:hAnsi="Times New Roman" w:cs="Times New Roman"/>
          <w:i/>
          <w:sz w:val="24"/>
          <w:szCs w:val="24"/>
          <w:lang w:val="id-ID"/>
        </w:rPr>
        <w:t xml:space="preserve">yariah </w:t>
      </w:r>
      <w:r w:rsidRPr="00B10222">
        <w:rPr>
          <w:rFonts w:ascii="Times New Roman" w:eastAsia="Calibri" w:hAnsi="Times New Roman" w:cs="Times New Roman"/>
          <w:i/>
          <w:sz w:val="24"/>
          <w:szCs w:val="24"/>
        </w:rPr>
        <w:t>D</w:t>
      </w:r>
      <w:r w:rsidRPr="00B10222">
        <w:rPr>
          <w:rFonts w:ascii="Times New Roman" w:eastAsia="Calibri" w:hAnsi="Times New Roman" w:cs="Times New Roman"/>
          <w:i/>
          <w:sz w:val="24"/>
          <w:szCs w:val="24"/>
          <w:lang w:val="id-ID"/>
        </w:rPr>
        <w:t>i Indonesia</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sz w:val="24"/>
          <w:szCs w:val="24"/>
        </w:rPr>
        <w:t>Dalam Jurnal Ekonomi Islam, Vol.</w:t>
      </w:r>
      <w:r w:rsidRPr="00B10222">
        <w:rPr>
          <w:rFonts w:ascii="Times New Roman" w:eastAsia="Calibri" w:hAnsi="Times New Roman" w:cs="Times New Roman"/>
          <w:sz w:val="24"/>
          <w:szCs w:val="24"/>
          <w:lang w:val="id-ID"/>
        </w:rPr>
        <w:t>4</w:t>
      </w:r>
      <w:r w:rsidRPr="00B10222">
        <w:rPr>
          <w:rFonts w:ascii="Times New Roman" w:eastAsia="Calibri" w:hAnsi="Times New Roman" w:cs="Times New Roman"/>
          <w:sz w:val="24"/>
          <w:szCs w:val="24"/>
        </w:rPr>
        <w:t>, No.</w:t>
      </w:r>
      <w:r w:rsidRPr="00B10222">
        <w:rPr>
          <w:rFonts w:ascii="Times New Roman" w:eastAsia="Calibri" w:hAnsi="Times New Roman" w:cs="Times New Roman"/>
          <w:sz w:val="24"/>
          <w:szCs w:val="24"/>
          <w:lang w:val="id-ID"/>
        </w:rPr>
        <w:t>2</w:t>
      </w:r>
      <w:r w:rsidRPr="00B10222">
        <w:rPr>
          <w:rFonts w:ascii="Times New Roman" w:eastAsia="Calibri" w:hAnsi="Times New Roman" w:cs="Times New Roman"/>
          <w:sz w:val="24"/>
          <w:szCs w:val="24"/>
        </w:rPr>
        <w:t>.</w:t>
      </w:r>
    </w:p>
    <w:p w:rsidR="00B10222" w:rsidRPr="00B10222" w:rsidRDefault="00B10222" w:rsidP="00A55187">
      <w:pPr>
        <w:spacing w:after="0" w:line="240" w:lineRule="auto"/>
        <w:ind w:left="709" w:right="-19" w:hanging="709"/>
        <w:jc w:val="both"/>
        <w:rPr>
          <w:rFonts w:ascii="Times New Roman" w:eastAsia="Tahoma" w:hAnsi="Times New Roman" w:cs="Times New Roman"/>
          <w:sz w:val="24"/>
          <w:szCs w:val="24"/>
        </w:rPr>
      </w:pPr>
      <w:proofErr w:type="gramStart"/>
      <w:r w:rsidRPr="00B10222">
        <w:rPr>
          <w:rFonts w:ascii="Times New Roman" w:hAnsi="Times New Roman" w:cs="Times New Roman"/>
          <w:sz w:val="24"/>
          <w:szCs w:val="24"/>
        </w:rPr>
        <w:lastRenderedPageBreak/>
        <w:t>Cahyani dan Morita.</w:t>
      </w:r>
      <w:proofErr w:type="gramEnd"/>
      <w:r w:rsidRPr="00B10222">
        <w:rPr>
          <w:rFonts w:ascii="Times New Roman" w:hAnsi="Times New Roman" w:cs="Times New Roman"/>
          <w:sz w:val="24"/>
          <w:szCs w:val="24"/>
        </w:rPr>
        <w:t xml:space="preserve"> </w:t>
      </w:r>
      <w:proofErr w:type="gramStart"/>
      <w:r w:rsidRPr="00B10222">
        <w:rPr>
          <w:rFonts w:ascii="Times New Roman" w:hAnsi="Times New Roman" w:cs="Times New Roman"/>
          <w:sz w:val="24"/>
          <w:szCs w:val="24"/>
        </w:rPr>
        <w:t xml:space="preserve">(2009). </w:t>
      </w:r>
      <w:r w:rsidRPr="00B10222">
        <w:rPr>
          <w:rFonts w:ascii="Times New Roman" w:eastAsia="Trebuchet MS" w:hAnsi="Times New Roman" w:cs="Times New Roman"/>
          <w:i/>
          <w:sz w:val="24"/>
          <w:szCs w:val="20"/>
        </w:rPr>
        <w:t>Perbedaan Pengakuan pendapatan pada bank syariah dan bank konvensiona</w:t>
      </w:r>
      <w:r w:rsidRPr="00B10222">
        <w:rPr>
          <w:rFonts w:ascii="Times New Roman" w:eastAsia="Trebuchet MS" w:hAnsi="Times New Roman" w:cs="Times New Roman"/>
          <w:sz w:val="24"/>
          <w:szCs w:val="20"/>
        </w:rPr>
        <w:t>l.</w:t>
      </w:r>
      <w:proofErr w:type="gramEnd"/>
      <w:r w:rsidRPr="00B10222">
        <w:rPr>
          <w:rFonts w:ascii="Times New Roman" w:eastAsia="Trebuchet MS" w:hAnsi="Times New Roman" w:cs="Times New Roman"/>
          <w:sz w:val="24"/>
          <w:szCs w:val="20"/>
        </w:rPr>
        <w:t xml:space="preserve"> </w:t>
      </w:r>
      <w:proofErr w:type="gramStart"/>
      <w:r w:rsidRPr="00B10222">
        <w:rPr>
          <w:rFonts w:ascii="Times New Roman" w:eastAsia="Tahoma" w:hAnsi="Times New Roman" w:cs="Times New Roman"/>
          <w:sz w:val="24"/>
          <w:szCs w:val="24"/>
        </w:rPr>
        <w:t>Jurnal Ilmiah Kesatuan Nomor 1 Volume 11.</w:t>
      </w:r>
      <w:proofErr w:type="gramEnd"/>
    </w:p>
    <w:p w:rsidR="00B10222" w:rsidRPr="00B10222" w:rsidRDefault="00B10222" w:rsidP="00A55187">
      <w:pPr>
        <w:spacing w:after="0" w:line="240" w:lineRule="auto"/>
        <w:ind w:left="709" w:hanging="709"/>
        <w:jc w:val="both"/>
        <w:rPr>
          <w:rFonts w:ascii="Times New Roman" w:hAnsi="Times New Roman" w:cs="Times New Roman"/>
          <w:sz w:val="24"/>
          <w:szCs w:val="24"/>
        </w:rPr>
      </w:pPr>
      <w:proofErr w:type="gramStart"/>
      <w:r w:rsidRPr="00B10222">
        <w:rPr>
          <w:rFonts w:ascii="Times New Roman" w:hAnsi="Times New Roman" w:cs="Times New Roman"/>
          <w:sz w:val="24"/>
          <w:szCs w:val="24"/>
        </w:rPr>
        <w:t>Firdaus, dan Aryanti.</w:t>
      </w:r>
      <w:proofErr w:type="gramEnd"/>
      <w:r w:rsidRPr="00B10222">
        <w:rPr>
          <w:rFonts w:ascii="Times New Roman" w:hAnsi="Times New Roman" w:cs="Times New Roman"/>
          <w:sz w:val="24"/>
          <w:szCs w:val="24"/>
        </w:rPr>
        <w:t xml:space="preserve"> </w:t>
      </w:r>
      <w:proofErr w:type="gramStart"/>
      <w:r w:rsidRPr="00B10222">
        <w:rPr>
          <w:rFonts w:ascii="Times New Roman" w:hAnsi="Times New Roman" w:cs="Times New Roman"/>
          <w:sz w:val="24"/>
          <w:szCs w:val="24"/>
        </w:rPr>
        <w:t>(2009), Manajemen Perkreditan Bank Umum.</w:t>
      </w:r>
      <w:proofErr w:type="gramEnd"/>
      <w:r w:rsidRPr="00B10222">
        <w:rPr>
          <w:rFonts w:ascii="Times New Roman" w:hAnsi="Times New Roman" w:cs="Times New Roman"/>
          <w:sz w:val="24"/>
          <w:szCs w:val="24"/>
        </w:rPr>
        <w:t xml:space="preserve"> Bandung: Alfabeta.</w:t>
      </w:r>
    </w:p>
    <w:p w:rsidR="00B10222" w:rsidRPr="00B10222" w:rsidRDefault="00B10222" w:rsidP="00A55187">
      <w:pPr>
        <w:spacing w:after="0" w:line="240" w:lineRule="auto"/>
        <w:ind w:left="709" w:hanging="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id-ID" w:eastAsia="id-ID"/>
        </w:rPr>
        <w:t>Ghozali, I</w:t>
      </w:r>
      <w:r w:rsidRPr="00B10222">
        <w:rPr>
          <w:rFonts w:ascii="Times New Roman" w:eastAsia="Times New Roman" w:hAnsi="Times New Roman" w:cs="Times New Roman"/>
          <w:sz w:val="24"/>
          <w:szCs w:val="24"/>
          <w:lang w:val="id-ID" w:eastAsia="id-ID"/>
        </w:rPr>
        <w:t xml:space="preserve">. (2013), </w:t>
      </w:r>
      <w:r w:rsidRPr="00B10222">
        <w:rPr>
          <w:rFonts w:ascii="Times New Roman" w:eastAsia="Times New Roman" w:hAnsi="Times New Roman" w:cs="Times New Roman"/>
          <w:sz w:val="24"/>
          <w:szCs w:val="24"/>
          <w:lang w:eastAsia="id-ID"/>
        </w:rPr>
        <w:t xml:space="preserve"> </w:t>
      </w:r>
      <w:r w:rsidRPr="00B10222">
        <w:rPr>
          <w:rFonts w:ascii="Times New Roman" w:eastAsia="Times New Roman" w:hAnsi="Times New Roman" w:cs="Times New Roman"/>
          <w:i/>
          <w:sz w:val="24"/>
          <w:szCs w:val="24"/>
          <w:lang w:val="id-ID" w:eastAsia="id-ID"/>
        </w:rPr>
        <w:t>Aplikasi Analisis Multivariate dengan Program SPSS</w:t>
      </w:r>
      <w:r w:rsidRPr="00B10222">
        <w:rPr>
          <w:rFonts w:ascii="Times New Roman" w:eastAsia="Times New Roman" w:hAnsi="Times New Roman" w:cs="Times New Roman"/>
          <w:sz w:val="24"/>
          <w:szCs w:val="24"/>
          <w:lang w:val="id-ID" w:eastAsia="id-ID"/>
        </w:rPr>
        <w:t>, Ed-7. Semarang: Badan Penerbit Universitas Diponegoro.</w:t>
      </w:r>
    </w:p>
    <w:p w:rsidR="00B10222" w:rsidRPr="00B10222" w:rsidRDefault="00B10222" w:rsidP="00A55187">
      <w:pPr>
        <w:spacing w:after="0" w:line="240" w:lineRule="auto"/>
        <w:ind w:left="709" w:hanging="709"/>
        <w:jc w:val="both"/>
        <w:rPr>
          <w:rFonts w:ascii="Times New Roman" w:hAnsi="Times New Roman" w:cs="Times New Roman"/>
          <w:sz w:val="24"/>
          <w:szCs w:val="24"/>
        </w:rPr>
      </w:pPr>
      <w:proofErr w:type="gramStart"/>
      <w:r w:rsidRPr="00B10222">
        <w:rPr>
          <w:rFonts w:ascii="Times New Roman" w:hAnsi="Times New Roman" w:cs="Times New Roman"/>
          <w:sz w:val="24"/>
          <w:szCs w:val="24"/>
        </w:rPr>
        <w:t xml:space="preserve">Harahap, (2010), </w:t>
      </w:r>
      <w:r w:rsidRPr="00B10222">
        <w:rPr>
          <w:rFonts w:ascii="Times New Roman" w:hAnsi="Times New Roman" w:cs="Times New Roman"/>
          <w:i/>
          <w:sz w:val="24"/>
          <w:szCs w:val="24"/>
        </w:rPr>
        <w:t>Akuntansi Perbankan Syariah</w:t>
      </w:r>
      <w:r w:rsidRPr="00B10222">
        <w:rPr>
          <w:rFonts w:ascii="Times New Roman" w:hAnsi="Times New Roman" w:cs="Times New Roman"/>
          <w:sz w:val="24"/>
          <w:szCs w:val="24"/>
        </w:rPr>
        <w:t>.</w:t>
      </w:r>
      <w:proofErr w:type="gramEnd"/>
      <w:r w:rsidRPr="00B10222">
        <w:rPr>
          <w:rFonts w:ascii="Times New Roman" w:hAnsi="Times New Roman" w:cs="Times New Roman"/>
          <w:sz w:val="24"/>
          <w:szCs w:val="24"/>
        </w:rPr>
        <w:t xml:space="preserve"> </w:t>
      </w:r>
      <w:proofErr w:type="gramStart"/>
      <w:r w:rsidRPr="00B10222">
        <w:rPr>
          <w:rFonts w:ascii="Times New Roman" w:hAnsi="Times New Roman" w:cs="Times New Roman"/>
          <w:sz w:val="24"/>
          <w:szCs w:val="24"/>
        </w:rPr>
        <w:t>Jakarta; LPFE-Usakti.</w:t>
      </w:r>
      <w:proofErr w:type="gramEnd"/>
    </w:p>
    <w:p w:rsidR="00B10222" w:rsidRPr="00B10222" w:rsidRDefault="00B10222" w:rsidP="00A55187">
      <w:pPr>
        <w:spacing w:after="0" w:line="240" w:lineRule="auto"/>
        <w:ind w:left="709" w:hanging="709"/>
        <w:jc w:val="both"/>
        <w:rPr>
          <w:rFonts w:ascii="Times New Roman" w:hAnsi="Times New Roman" w:cs="Times New Roman"/>
        </w:rPr>
      </w:pPr>
      <w:proofErr w:type="gramStart"/>
      <w:r w:rsidRPr="00B10222">
        <w:rPr>
          <w:rFonts w:ascii="Times New Roman" w:eastAsia="Times New Roman" w:hAnsi="Times New Roman" w:cs="Times New Roman"/>
          <w:sz w:val="24"/>
          <w:szCs w:val="20"/>
        </w:rPr>
        <w:t>Harahap,</w:t>
      </w:r>
      <w:r>
        <w:rPr>
          <w:rFonts w:ascii="Times New Roman" w:eastAsia="Times New Roman" w:hAnsi="Times New Roman" w:cs="Times New Roman"/>
          <w:sz w:val="24"/>
          <w:szCs w:val="20"/>
        </w:rPr>
        <w:t xml:space="preserve"> </w:t>
      </w:r>
      <w:r w:rsidRPr="00B10222">
        <w:rPr>
          <w:rFonts w:ascii="Times New Roman" w:eastAsia="Times New Roman" w:hAnsi="Times New Roman" w:cs="Times New Roman"/>
          <w:sz w:val="24"/>
          <w:szCs w:val="20"/>
        </w:rPr>
        <w:t>(2011).</w:t>
      </w:r>
      <w:proofErr w:type="gramEnd"/>
      <w:r w:rsidRPr="00B10222">
        <w:rPr>
          <w:rFonts w:ascii="Times New Roman" w:eastAsia="Times New Roman" w:hAnsi="Times New Roman" w:cs="Times New Roman"/>
          <w:sz w:val="24"/>
          <w:szCs w:val="20"/>
        </w:rPr>
        <w:t xml:space="preserve"> </w:t>
      </w:r>
      <w:r w:rsidRPr="00B10222">
        <w:rPr>
          <w:rFonts w:ascii="Times New Roman" w:eastAsia="Times New Roman" w:hAnsi="Times New Roman" w:cs="Times New Roman"/>
          <w:i/>
          <w:sz w:val="24"/>
          <w:szCs w:val="20"/>
        </w:rPr>
        <w:t>Teori Akuntansi</w:t>
      </w:r>
      <w:r w:rsidRPr="00B10222">
        <w:rPr>
          <w:rFonts w:ascii="Times New Roman" w:eastAsia="Times New Roman" w:hAnsi="Times New Roman" w:cs="Times New Roman"/>
          <w:sz w:val="24"/>
          <w:szCs w:val="20"/>
        </w:rPr>
        <w:t>, Edisi Revisi, Cetakan Kelima,   PT.Raja Grafindo Perseda, Jakarta</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r>
        <w:rPr>
          <w:rFonts w:ascii="Times New Roman" w:eastAsia="Calibri" w:hAnsi="Times New Roman" w:cs="Times New Roman"/>
          <w:sz w:val="24"/>
          <w:szCs w:val="24"/>
          <w:lang w:val="id-ID"/>
        </w:rPr>
        <w:t>Hanafi</w:t>
      </w:r>
      <w:r w:rsidRPr="00B10222">
        <w:rPr>
          <w:rFonts w:ascii="Times New Roman" w:eastAsia="Calibri" w:hAnsi="Times New Roman" w:cs="Times New Roman"/>
          <w:sz w:val="24"/>
          <w:szCs w:val="24"/>
          <w:lang w:val="id-ID"/>
        </w:rPr>
        <w:t xml:space="preserve">. (2012), </w:t>
      </w:r>
      <w:r w:rsidRPr="00B10222">
        <w:rPr>
          <w:rFonts w:ascii="Times New Roman" w:eastAsia="Calibri" w:hAnsi="Times New Roman" w:cs="Times New Roman"/>
          <w:i/>
          <w:sz w:val="24"/>
          <w:szCs w:val="24"/>
          <w:lang w:val="id-ID"/>
        </w:rPr>
        <w:t>Manajemen Keuangan</w:t>
      </w:r>
      <w:r w:rsidRPr="00B10222">
        <w:rPr>
          <w:rFonts w:ascii="Times New Roman" w:eastAsia="Calibri" w:hAnsi="Times New Roman" w:cs="Times New Roman"/>
          <w:sz w:val="24"/>
          <w:szCs w:val="24"/>
          <w:lang w:val="id-ID"/>
        </w:rPr>
        <w:t>. Yogyakarta: BPFE.</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proofErr w:type="gramStart"/>
      <w:r w:rsidRPr="00B10222">
        <w:rPr>
          <w:rFonts w:ascii="Times New Roman" w:eastAsia="Trebuchet MS" w:hAnsi="Times New Roman" w:cs="Times New Roman"/>
          <w:sz w:val="24"/>
          <w:szCs w:val="20"/>
        </w:rPr>
        <w:t>Hery</w:t>
      </w:r>
      <w:r>
        <w:rPr>
          <w:rFonts w:ascii="Times New Roman" w:eastAsia="Trebuchet MS" w:hAnsi="Times New Roman" w:cs="Times New Roman"/>
          <w:sz w:val="24"/>
          <w:szCs w:val="20"/>
        </w:rPr>
        <w:t>.</w:t>
      </w:r>
      <w:proofErr w:type="gramEnd"/>
      <w:r w:rsidRPr="00B10222">
        <w:rPr>
          <w:rFonts w:ascii="Times New Roman" w:eastAsia="Trebuchet MS" w:hAnsi="Times New Roman" w:cs="Times New Roman"/>
          <w:sz w:val="24"/>
          <w:szCs w:val="20"/>
        </w:rPr>
        <w:t xml:space="preserve"> (2016), </w:t>
      </w:r>
      <w:r w:rsidRPr="00B10222">
        <w:rPr>
          <w:rFonts w:ascii="Times New Roman" w:eastAsia="Trebuchet MS" w:hAnsi="Times New Roman" w:cs="Times New Roman"/>
          <w:i/>
          <w:sz w:val="24"/>
          <w:szCs w:val="20"/>
        </w:rPr>
        <w:t>analisis laporan keuangan</w:t>
      </w:r>
      <w:proofErr w:type="gramStart"/>
      <w:r w:rsidRPr="00B10222">
        <w:rPr>
          <w:rFonts w:ascii="Times New Roman" w:eastAsia="Trebuchet MS" w:hAnsi="Times New Roman" w:cs="Times New Roman"/>
          <w:i/>
          <w:sz w:val="24"/>
          <w:szCs w:val="20"/>
        </w:rPr>
        <w:t>,</w:t>
      </w:r>
      <w:r w:rsidRPr="00B10222">
        <w:rPr>
          <w:rFonts w:ascii="Times New Roman" w:eastAsia="Trebuchet MS" w:hAnsi="Times New Roman" w:cs="Times New Roman"/>
          <w:sz w:val="24"/>
          <w:szCs w:val="20"/>
        </w:rPr>
        <w:t xml:space="preserve"> ,</w:t>
      </w:r>
      <w:proofErr w:type="gramEnd"/>
      <w:r w:rsidRPr="00B10222">
        <w:rPr>
          <w:rFonts w:ascii="Times New Roman" w:eastAsia="Trebuchet MS" w:hAnsi="Times New Roman" w:cs="Times New Roman"/>
          <w:sz w:val="24"/>
          <w:szCs w:val="20"/>
        </w:rPr>
        <w:t xml:space="preserve"> Jakarta : PT Grasindo</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r w:rsidRPr="00B10222">
        <w:rPr>
          <w:rFonts w:ascii="Times New Roman" w:eastAsia="Calibri" w:hAnsi="Times New Roman" w:cs="Times New Roman"/>
          <w:sz w:val="24"/>
          <w:szCs w:val="24"/>
        </w:rPr>
        <w:t>Felani</w:t>
      </w:r>
      <w:r>
        <w:rPr>
          <w:rFonts w:ascii="Times New Roman" w:eastAsia="Calibri" w:hAnsi="Times New Roman" w:cs="Times New Roman"/>
          <w:sz w:val="24"/>
          <w:szCs w:val="24"/>
        </w:rPr>
        <w:t xml:space="preserve">, H </w:t>
      </w:r>
      <w:r w:rsidRPr="00B10222">
        <w:rPr>
          <w:rFonts w:ascii="Times New Roman" w:eastAsia="Calibri" w:hAnsi="Times New Roman" w:cs="Times New Roman"/>
          <w:sz w:val="24"/>
          <w:szCs w:val="24"/>
        </w:rPr>
        <w:t>dan Setiawiani</w:t>
      </w:r>
      <w:r>
        <w:rPr>
          <w:rFonts w:ascii="Times New Roman" w:eastAsia="Calibri" w:hAnsi="Times New Roman" w:cs="Times New Roman"/>
          <w:sz w:val="24"/>
          <w:szCs w:val="24"/>
        </w:rPr>
        <w:t>, I.G</w:t>
      </w:r>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(2016)</w:t>
      </w:r>
      <w:r w:rsidRPr="00B10222">
        <w:rPr>
          <w:rFonts w:ascii="Times New Roman" w:eastAsia="Calibri" w:hAnsi="Times New Roman" w:cs="Times New Roman"/>
          <w:sz w:val="24"/>
          <w:szCs w:val="24"/>
        </w:rPr>
        <w:t>,</w:t>
      </w:r>
      <w:r w:rsidRPr="00B10222">
        <w:rPr>
          <w:rFonts w:ascii="Times New Roman" w:eastAsia="Calibri" w:hAnsi="Times New Roman" w:cs="Times New Roman"/>
          <w:sz w:val="24"/>
          <w:szCs w:val="24"/>
          <w:lang w:val="id-ID"/>
        </w:rPr>
        <w:t xml:space="preserve"> </w:t>
      </w:r>
      <w:r w:rsidRPr="00B10222">
        <w:rPr>
          <w:rFonts w:ascii="Times New Roman" w:eastAsia="Times New Roman" w:hAnsi="Times New Roman" w:cs="Times New Roman"/>
          <w:i/>
          <w:sz w:val="24"/>
          <w:szCs w:val="24"/>
        </w:rPr>
        <w:t>Pendapatan Mudharabah, Musyarakah dan Murabahah Terhadap Profitabilitas Pada Bank Umum Syariah Periode 2013 – 2015</w:t>
      </w:r>
      <w:r w:rsidRPr="00B10222">
        <w:rPr>
          <w:rFonts w:ascii="Times New Roman" w:eastAsia="Calibri" w:hAnsi="Times New Roman" w:cs="Times New Roman"/>
          <w:i/>
          <w:sz w:val="24"/>
          <w:szCs w:val="24"/>
        </w:rPr>
        <w:t xml:space="preserve">. </w:t>
      </w:r>
      <w:proofErr w:type="gramStart"/>
      <w:r w:rsidRPr="00B10222">
        <w:rPr>
          <w:rFonts w:ascii="Times New Roman" w:eastAsia="Calibri" w:hAnsi="Times New Roman" w:cs="Times New Roman"/>
          <w:sz w:val="24"/>
          <w:szCs w:val="24"/>
        </w:rPr>
        <w:t>Jurnal Seminar Nasional dan 4</w:t>
      </w:r>
      <w:r w:rsidRPr="00B10222">
        <w:rPr>
          <w:rFonts w:ascii="Times New Roman" w:eastAsia="Calibri" w:hAnsi="Times New Roman" w:cs="Times New Roman"/>
          <w:sz w:val="24"/>
          <w:szCs w:val="24"/>
          <w:vertAlign w:val="superscript"/>
        </w:rPr>
        <w:t xml:space="preserve">th </w:t>
      </w:r>
      <w:r w:rsidRPr="00B10222">
        <w:rPr>
          <w:rFonts w:ascii="Times New Roman" w:eastAsia="Calibri" w:hAnsi="Times New Roman" w:cs="Times New Roman"/>
          <w:sz w:val="24"/>
          <w:szCs w:val="24"/>
        </w:rPr>
        <w:t>call for syariah papper.</w:t>
      </w:r>
      <w:proofErr w:type="gramEnd"/>
    </w:p>
    <w:p w:rsidR="00B10222" w:rsidRPr="00B10222" w:rsidRDefault="00B10222" w:rsidP="00A55187">
      <w:pPr>
        <w:spacing w:after="0" w:line="240" w:lineRule="auto"/>
        <w:ind w:left="709" w:hanging="709"/>
        <w:jc w:val="both"/>
        <w:rPr>
          <w:rFonts w:ascii="Times New Roman" w:hAnsi="Times New Roman" w:cs="Times New Roman"/>
          <w:sz w:val="24"/>
          <w:szCs w:val="24"/>
        </w:rPr>
      </w:pPr>
      <w:hyperlink r:id="rId11" w:history="1">
        <w:r w:rsidRPr="00B10222">
          <w:rPr>
            <w:rFonts w:ascii="Times New Roman" w:eastAsia="Calibri" w:hAnsi="Times New Roman" w:cs="Times New Roman"/>
            <w:sz w:val="24"/>
            <w:szCs w:val="24"/>
            <w:u w:val="single"/>
            <w:lang w:val="id-ID"/>
          </w:rPr>
          <w:t>https://dsnmui.or.id/produk/fatwa/</w:t>
        </w:r>
      </w:hyperlink>
      <w:r w:rsidRPr="00B10222">
        <w:rPr>
          <w:rFonts w:ascii="Times New Roman" w:eastAsia="Calibri" w:hAnsi="Times New Roman" w:cs="Times New Roman"/>
          <w:sz w:val="24"/>
          <w:szCs w:val="24"/>
          <w:lang w:val="id-ID"/>
        </w:rPr>
        <w:t>, diunduh</w:t>
      </w:r>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sz w:val="24"/>
          <w:szCs w:val="24"/>
        </w:rPr>
        <w:t>maret</w:t>
      </w:r>
      <w:r w:rsidRPr="00B10222">
        <w:rPr>
          <w:rFonts w:ascii="Times New Roman" w:eastAsia="Calibri" w:hAnsi="Times New Roman" w:cs="Times New Roman"/>
          <w:sz w:val="24"/>
          <w:szCs w:val="24"/>
          <w:lang w:val="id-ID"/>
        </w:rPr>
        <w:t xml:space="preserve"> 201</w:t>
      </w:r>
      <w:r w:rsidRPr="00B10222">
        <w:rPr>
          <w:rFonts w:ascii="Times New Roman" w:eastAsia="Calibri" w:hAnsi="Times New Roman" w:cs="Times New Roman"/>
          <w:sz w:val="24"/>
          <w:szCs w:val="24"/>
        </w:rPr>
        <w:t>8.</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hyperlink r:id="rId12" w:history="1">
        <w:r w:rsidRPr="00B10222">
          <w:rPr>
            <w:rFonts w:ascii="Times New Roman" w:eastAsia="Calibri" w:hAnsi="Times New Roman" w:cs="Times New Roman"/>
            <w:sz w:val="24"/>
            <w:szCs w:val="24"/>
            <w:lang w:val="id-ID"/>
          </w:rPr>
          <w:t>http://www.ojk.go.id</w:t>
        </w:r>
      </w:hyperlink>
      <w:r w:rsidRPr="00B10222">
        <w:rPr>
          <w:rFonts w:ascii="Times New Roman" w:eastAsia="Calibri" w:hAnsi="Times New Roman" w:cs="Times New Roman"/>
          <w:sz w:val="24"/>
          <w:szCs w:val="24"/>
        </w:rPr>
        <w:t>, diunduh  maret 2018.</w:t>
      </w:r>
    </w:p>
    <w:p w:rsidR="00B10222" w:rsidRPr="00B10222" w:rsidRDefault="00B10222" w:rsidP="00A55187">
      <w:pPr>
        <w:spacing w:after="0" w:line="240" w:lineRule="auto"/>
        <w:ind w:left="709" w:hanging="709"/>
        <w:jc w:val="both"/>
        <w:rPr>
          <w:rFonts w:ascii="Times New Roman" w:hAnsi="Times New Roman" w:cs="Times New Roman"/>
          <w:sz w:val="24"/>
          <w:szCs w:val="24"/>
        </w:rPr>
      </w:pPr>
      <w:hyperlink r:id="rId13" w:history="1">
        <w:r w:rsidRPr="00B10222">
          <w:rPr>
            <w:rFonts w:ascii="Times New Roman" w:hAnsi="Times New Roman" w:cs="Times New Roman"/>
            <w:color w:val="0000FF" w:themeColor="hyperlink"/>
            <w:sz w:val="24"/>
            <w:szCs w:val="24"/>
            <w:u w:val="single"/>
          </w:rPr>
          <w:t>https://www.bnisyariah.co.id</w:t>
        </w:r>
      </w:hyperlink>
      <w:r w:rsidRPr="00B10222">
        <w:rPr>
          <w:rFonts w:ascii="Times New Roman" w:hAnsi="Times New Roman" w:cs="Times New Roman"/>
          <w:color w:val="0000FF" w:themeColor="hyperlink"/>
          <w:sz w:val="24"/>
          <w:szCs w:val="24"/>
          <w:u w:val="single"/>
        </w:rPr>
        <w:t>,</w:t>
      </w:r>
      <w:r w:rsidRPr="00B10222">
        <w:rPr>
          <w:rFonts w:ascii="Times New Roman" w:hAnsi="Times New Roman" w:cs="Times New Roman"/>
          <w:sz w:val="24"/>
          <w:szCs w:val="24"/>
        </w:rPr>
        <w:t xml:space="preserve"> </w:t>
      </w:r>
      <w:proofErr w:type="gramStart"/>
      <w:r w:rsidRPr="00B10222">
        <w:rPr>
          <w:rFonts w:ascii="Times New Roman" w:hAnsi="Times New Roman" w:cs="Times New Roman"/>
          <w:sz w:val="24"/>
          <w:szCs w:val="24"/>
        </w:rPr>
        <w:t>diunduh  maret</w:t>
      </w:r>
      <w:proofErr w:type="gramEnd"/>
      <w:r w:rsidRPr="00B10222">
        <w:rPr>
          <w:rFonts w:ascii="Times New Roman" w:hAnsi="Times New Roman" w:cs="Times New Roman"/>
          <w:sz w:val="24"/>
          <w:szCs w:val="24"/>
        </w:rPr>
        <w:t xml:space="preserve"> 2018.</w:t>
      </w:r>
    </w:p>
    <w:p w:rsidR="00B10222" w:rsidRPr="00B10222" w:rsidRDefault="00B10222" w:rsidP="00A55187">
      <w:pPr>
        <w:spacing w:after="0" w:line="240" w:lineRule="auto"/>
        <w:ind w:left="709" w:hanging="709"/>
        <w:jc w:val="both"/>
        <w:rPr>
          <w:rFonts w:ascii="Times New Roman" w:hAnsi="Times New Roman" w:cs="Times New Roman"/>
          <w:sz w:val="24"/>
          <w:szCs w:val="24"/>
        </w:rPr>
      </w:pPr>
      <w:hyperlink r:id="rId14" w:history="1">
        <w:r w:rsidRPr="00B10222">
          <w:rPr>
            <w:rFonts w:ascii="Times New Roman" w:hAnsi="Times New Roman" w:cs="Times New Roman"/>
            <w:color w:val="0000FF"/>
            <w:sz w:val="24"/>
            <w:szCs w:val="24"/>
            <w:u w:val="single"/>
          </w:rPr>
          <w:t>http://www.bnisyariah.tripod.com</w:t>
        </w:r>
      </w:hyperlink>
      <w:r w:rsidRPr="00B10222">
        <w:rPr>
          <w:rFonts w:ascii="Times New Roman" w:hAnsi="Times New Roman" w:cs="Times New Roman"/>
          <w:color w:val="0000FF"/>
          <w:sz w:val="24"/>
          <w:szCs w:val="24"/>
          <w:u w:val="single"/>
        </w:rPr>
        <w:t>,</w:t>
      </w:r>
      <w:r w:rsidRPr="00B10222">
        <w:rPr>
          <w:rFonts w:ascii="Times New Roman" w:hAnsi="Times New Roman" w:cs="Times New Roman"/>
          <w:sz w:val="24"/>
          <w:szCs w:val="24"/>
        </w:rPr>
        <w:t xml:space="preserve"> diunduh maret 2018.</w:t>
      </w:r>
    </w:p>
    <w:p w:rsidR="00B10222" w:rsidRPr="00B10222" w:rsidRDefault="00B10222" w:rsidP="00A55187">
      <w:pPr>
        <w:spacing w:after="0" w:line="240" w:lineRule="auto"/>
        <w:ind w:left="709" w:hanging="709"/>
        <w:jc w:val="both"/>
        <w:rPr>
          <w:rFonts w:ascii="Times New Roman" w:hAnsi="Times New Roman" w:cs="Times New Roman"/>
          <w:sz w:val="24"/>
          <w:szCs w:val="24"/>
        </w:rPr>
      </w:pPr>
      <w:r w:rsidRPr="00B10222">
        <w:rPr>
          <w:rFonts w:ascii="Times New Roman" w:hAnsi="Times New Roman" w:cs="Times New Roman"/>
          <w:sz w:val="24"/>
          <w:szCs w:val="24"/>
        </w:rPr>
        <w:t xml:space="preserve">IsWijaya, Irawan, dan Ramadhan, Agustus. (2016), </w:t>
      </w:r>
      <w:r w:rsidRPr="00B10222">
        <w:rPr>
          <w:rFonts w:ascii="Times New Roman" w:hAnsi="Times New Roman" w:cs="Times New Roman"/>
          <w:i/>
          <w:sz w:val="24"/>
          <w:szCs w:val="24"/>
        </w:rPr>
        <w:t xml:space="preserve">Pengaruh Pendapatan Murabahah, Mudharabah, dan Musyarakah Terhadap Return </w:t>
      </w:r>
      <w:proofErr w:type="gramStart"/>
      <w:r w:rsidRPr="00B10222">
        <w:rPr>
          <w:rFonts w:ascii="Times New Roman" w:hAnsi="Times New Roman" w:cs="Times New Roman"/>
          <w:i/>
          <w:sz w:val="24"/>
          <w:szCs w:val="24"/>
        </w:rPr>
        <w:t>On</w:t>
      </w:r>
      <w:proofErr w:type="gramEnd"/>
      <w:r w:rsidRPr="00B10222">
        <w:rPr>
          <w:rFonts w:ascii="Times New Roman" w:hAnsi="Times New Roman" w:cs="Times New Roman"/>
          <w:i/>
          <w:sz w:val="24"/>
          <w:szCs w:val="24"/>
        </w:rPr>
        <w:t xml:space="preserve"> Asset (ROA) pada PT. Bank Syariah Mandiri</w:t>
      </w:r>
      <w:r w:rsidRPr="00B10222">
        <w:rPr>
          <w:rFonts w:ascii="Times New Roman" w:hAnsi="Times New Roman" w:cs="Times New Roman"/>
          <w:sz w:val="24"/>
          <w:szCs w:val="24"/>
        </w:rPr>
        <w:t xml:space="preserve">. </w:t>
      </w:r>
      <w:proofErr w:type="gramStart"/>
      <w:r w:rsidRPr="00B10222">
        <w:rPr>
          <w:rFonts w:ascii="Times New Roman" w:hAnsi="Times New Roman" w:cs="Times New Roman"/>
          <w:sz w:val="24"/>
          <w:szCs w:val="24"/>
        </w:rPr>
        <w:t>Jurnal Ekonomi dan Bisnis, Vol.16, No.1.</w:t>
      </w:r>
      <w:proofErr w:type="gramEnd"/>
    </w:p>
    <w:p w:rsidR="00B10222" w:rsidRPr="00B10222" w:rsidRDefault="00B10222" w:rsidP="00A55187">
      <w:pPr>
        <w:spacing w:after="0" w:line="240" w:lineRule="auto"/>
        <w:ind w:left="709" w:hanging="709"/>
        <w:jc w:val="both"/>
        <w:rPr>
          <w:rFonts w:ascii="Times New Roman" w:hAnsi="Times New Roman" w:cs="Times New Roman"/>
          <w:sz w:val="24"/>
          <w:szCs w:val="24"/>
        </w:rPr>
      </w:pPr>
      <w:proofErr w:type="gramStart"/>
      <w:r w:rsidRPr="00B10222">
        <w:rPr>
          <w:rFonts w:ascii="Times New Roman" w:hAnsi="Times New Roman" w:cs="Times New Roman"/>
          <w:sz w:val="24"/>
          <w:szCs w:val="24"/>
        </w:rPr>
        <w:t>Karim.</w:t>
      </w:r>
      <w:proofErr w:type="gramEnd"/>
      <w:r w:rsidRPr="00B10222">
        <w:rPr>
          <w:rFonts w:ascii="Times New Roman" w:hAnsi="Times New Roman" w:cs="Times New Roman"/>
          <w:sz w:val="24"/>
          <w:szCs w:val="24"/>
        </w:rPr>
        <w:t xml:space="preserve"> (2008), </w:t>
      </w:r>
      <w:r w:rsidRPr="00B10222">
        <w:rPr>
          <w:rFonts w:ascii="Times New Roman" w:hAnsi="Times New Roman" w:cs="Times New Roman"/>
          <w:i/>
          <w:sz w:val="24"/>
          <w:szCs w:val="24"/>
        </w:rPr>
        <w:t xml:space="preserve">Bank </w:t>
      </w:r>
      <w:proofErr w:type="gramStart"/>
      <w:r w:rsidRPr="00B10222">
        <w:rPr>
          <w:rFonts w:ascii="Times New Roman" w:hAnsi="Times New Roman" w:cs="Times New Roman"/>
          <w:i/>
          <w:sz w:val="24"/>
          <w:szCs w:val="24"/>
        </w:rPr>
        <w:t>islam</w:t>
      </w:r>
      <w:proofErr w:type="gramEnd"/>
      <w:r w:rsidRPr="00B10222">
        <w:rPr>
          <w:rFonts w:ascii="Times New Roman" w:hAnsi="Times New Roman" w:cs="Times New Roman"/>
          <w:i/>
          <w:sz w:val="24"/>
          <w:szCs w:val="24"/>
        </w:rPr>
        <w:t>: Analisis Fiqih dan Keuangan</w:t>
      </w:r>
      <w:r w:rsidRPr="00B10222">
        <w:rPr>
          <w:rFonts w:ascii="Times New Roman" w:hAnsi="Times New Roman" w:cs="Times New Roman"/>
          <w:sz w:val="24"/>
          <w:szCs w:val="24"/>
        </w:rPr>
        <w:t>, Ed-3. Jakarta: PT. raja grafindo persada.</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proofErr w:type="gramStart"/>
      <w:r w:rsidRPr="00B10222">
        <w:rPr>
          <w:rFonts w:ascii="Times New Roman" w:hAnsi="Times New Roman" w:cs="Times New Roman"/>
          <w:sz w:val="24"/>
          <w:szCs w:val="24"/>
        </w:rPr>
        <w:t>Karim.</w:t>
      </w:r>
      <w:proofErr w:type="gramEnd"/>
      <w:r w:rsidRPr="00B10222">
        <w:rPr>
          <w:rFonts w:ascii="Times New Roman" w:eastAsia="Calibri" w:hAnsi="Times New Roman" w:cs="Times New Roman"/>
          <w:sz w:val="24"/>
          <w:szCs w:val="24"/>
          <w:lang w:val="id-ID"/>
        </w:rPr>
        <w:t xml:space="preserve"> (20</w:t>
      </w:r>
      <w:r w:rsidRPr="00B10222">
        <w:rPr>
          <w:rFonts w:ascii="Times New Roman" w:eastAsia="Calibri" w:hAnsi="Times New Roman" w:cs="Times New Roman"/>
          <w:sz w:val="24"/>
          <w:szCs w:val="24"/>
        </w:rPr>
        <w:t>11</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i/>
          <w:sz w:val="24"/>
          <w:szCs w:val="24"/>
          <w:lang w:val="id-ID"/>
        </w:rPr>
        <w:t xml:space="preserve">Bank Islam: </w:t>
      </w:r>
      <w:r w:rsidRPr="00B10222">
        <w:rPr>
          <w:rFonts w:ascii="Times New Roman" w:eastAsia="Calibri" w:hAnsi="Times New Roman" w:cs="Times New Roman"/>
          <w:i/>
          <w:iCs/>
          <w:sz w:val="24"/>
          <w:szCs w:val="24"/>
          <w:lang w:val="id-ID"/>
        </w:rPr>
        <w:t>Analisis fiqih dan keuangan</w:t>
      </w:r>
      <w:r w:rsidRPr="00B10222">
        <w:rPr>
          <w:rFonts w:ascii="Times New Roman" w:eastAsia="Calibri" w:hAnsi="Times New Roman" w:cs="Times New Roman"/>
          <w:sz w:val="24"/>
          <w:szCs w:val="24"/>
          <w:lang w:val="id-ID"/>
        </w:rPr>
        <w:t>, Ed-</w:t>
      </w:r>
      <w:r w:rsidRPr="00B10222">
        <w:rPr>
          <w:rFonts w:ascii="Times New Roman" w:eastAsia="Calibri" w:hAnsi="Times New Roman" w:cs="Times New Roman"/>
          <w:sz w:val="24"/>
          <w:szCs w:val="24"/>
        </w:rPr>
        <w:t>4</w:t>
      </w:r>
      <w:r w:rsidRPr="00B10222">
        <w:rPr>
          <w:rFonts w:ascii="Times New Roman" w:eastAsia="Calibri" w:hAnsi="Times New Roman" w:cs="Times New Roman"/>
          <w:sz w:val="24"/>
          <w:szCs w:val="24"/>
          <w:lang w:val="id-ID"/>
        </w:rPr>
        <w:t>. Jakarta: PT. Raja Grafindo Persada.</w:t>
      </w:r>
    </w:p>
    <w:p w:rsidR="00B10222" w:rsidRPr="00B10222" w:rsidRDefault="00B10222" w:rsidP="00A55187">
      <w:pPr>
        <w:spacing w:after="0" w:line="240" w:lineRule="auto"/>
        <w:ind w:left="709" w:hanging="709"/>
        <w:jc w:val="both"/>
        <w:rPr>
          <w:rFonts w:ascii="Times New Roman" w:hAnsi="Times New Roman" w:cs="Times New Roman"/>
          <w:sz w:val="24"/>
          <w:szCs w:val="24"/>
        </w:rPr>
      </w:pPr>
      <w:proofErr w:type="gramStart"/>
      <w:r w:rsidRPr="00B10222">
        <w:rPr>
          <w:rFonts w:ascii="Times New Roman" w:hAnsi="Times New Roman" w:cs="Times New Roman"/>
          <w:sz w:val="24"/>
          <w:szCs w:val="24"/>
        </w:rPr>
        <w:t>Kasmir.</w:t>
      </w:r>
      <w:proofErr w:type="gramEnd"/>
      <w:r w:rsidRPr="00B10222">
        <w:rPr>
          <w:rFonts w:ascii="Times New Roman" w:hAnsi="Times New Roman" w:cs="Times New Roman"/>
          <w:sz w:val="24"/>
          <w:szCs w:val="24"/>
        </w:rPr>
        <w:t xml:space="preserve"> (2008)</w:t>
      </w:r>
      <w:r w:rsidRPr="00B10222">
        <w:rPr>
          <w:rFonts w:ascii="Times New Roman" w:hAnsi="Times New Roman" w:cs="Times New Roman"/>
          <w:i/>
          <w:sz w:val="24"/>
          <w:szCs w:val="24"/>
        </w:rPr>
        <w:t xml:space="preserve">. </w:t>
      </w:r>
      <w:proofErr w:type="gramStart"/>
      <w:r w:rsidRPr="00B10222">
        <w:rPr>
          <w:rFonts w:ascii="Times New Roman" w:hAnsi="Times New Roman" w:cs="Times New Roman"/>
          <w:i/>
          <w:sz w:val="24"/>
          <w:szCs w:val="24"/>
        </w:rPr>
        <w:t>Bank  dan</w:t>
      </w:r>
      <w:proofErr w:type="gramEnd"/>
      <w:r w:rsidRPr="00B10222">
        <w:rPr>
          <w:rFonts w:ascii="Times New Roman" w:hAnsi="Times New Roman" w:cs="Times New Roman"/>
          <w:i/>
          <w:sz w:val="24"/>
          <w:szCs w:val="24"/>
        </w:rPr>
        <w:t xml:space="preserve">  Lembaga Keuangan Lainnya. </w:t>
      </w:r>
      <w:r w:rsidRPr="00B10222">
        <w:rPr>
          <w:rFonts w:ascii="Times New Roman" w:hAnsi="Times New Roman" w:cs="Times New Roman"/>
          <w:sz w:val="24"/>
          <w:szCs w:val="24"/>
        </w:rPr>
        <w:t>Edisi Revisi. PT. Raja Grafindo Persada, Jakarta.</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proofErr w:type="gramStart"/>
      <w:r w:rsidRPr="00B10222">
        <w:rPr>
          <w:rFonts w:ascii="Times New Roman" w:eastAsia="Calibri" w:hAnsi="Times New Roman" w:cs="Times New Roman"/>
          <w:sz w:val="24"/>
          <w:szCs w:val="24"/>
          <w:lang w:val="en-GB"/>
        </w:rPr>
        <w:t>Kasmir.</w:t>
      </w:r>
      <w:proofErr w:type="gramEnd"/>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 xml:space="preserve">(2014), </w:t>
      </w:r>
      <w:r w:rsidRPr="00B10222">
        <w:rPr>
          <w:rFonts w:ascii="Times New Roman" w:eastAsia="Calibri" w:hAnsi="Times New Roman" w:cs="Times New Roman"/>
          <w:i/>
          <w:sz w:val="24"/>
          <w:szCs w:val="24"/>
          <w:lang w:val="id-ID"/>
        </w:rPr>
        <w:t>Bank dan Lembaga Keuangan Lainnya</w:t>
      </w:r>
      <w:r w:rsidRPr="00B10222">
        <w:rPr>
          <w:rFonts w:ascii="Times New Roman" w:eastAsia="Calibri" w:hAnsi="Times New Roman" w:cs="Times New Roman"/>
          <w:sz w:val="24"/>
          <w:szCs w:val="24"/>
          <w:lang w:val="id-ID"/>
        </w:rPr>
        <w:t>. Jakarta: PT.</w:t>
      </w:r>
      <w:r w:rsidRPr="00B10222">
        <w:rPr>
          <w:rFonts w:ascii="Times New Roman" w:eastAsia="Calibri" w:hAnsi="Times New Roman" w:cs="Times New Roman"/>
          <w:sz w:val="24"/>
          <w:szCs w:val="24"/>
        </w:rPr>
        <w:t xml:space="preserve"> </w:t>
      </w:r>
      <w:r w:rsidRPr="00B10222">
        <w:rPr>
          <w:rFonts w:ascii="Times New Roman" w:eastAsia="Calibri" w:hAnsi="Times New Roman" w:cs="Times New Roman"/>
          <w:sz w:val="24"/>
          <w:szCs w:val="24"/>
          <w:lang w:val="id-ID"/>
        </w:rPr>
        <w:t>Raja Grafindo persada.</w:t>
      </w:r>
    </w:p>
    <w:p w:rsidR="00B10222" w:rsidRPr="00B10222" w:rsidRDefault="00B10222" w:rsidP="00A55187">
      <w:pPr>
        <w:spacing w:after="0" w:line="240" w:lineRule="auto"/>
        <w:ind w:left="709" w:right="266" w:hanging="709"/>
        <w:jc w:val="both"/>
        <w:rPr>
          <w:rFonts w:ascii="Times New Roman" w:eastAsia="Times New Roman" w:hAnsi="Times New Roman" w:cs="Times New Roman"/>
          <w:sz w:val="24"/>
          <w:szCs w:val="20"/>
        </w:rPr>
      </w:pPr>
      <w:r w:rsidRPr="00B10222">
        <w:rPr>
          <w:rFonts w:ascii="Times New Roman" w:eastAsia="Times New Roman" w:hAnsi="Times New Roman" w:cs="Times New Roman"/>
          <w:sz w:val="24"/>
          <w:szCs w:val="20"/>
        </w:rPr>
        <w:t xml:space="preserve">Kieso D.E, Waygandt J.J, Warfield T.D. (2011). </w:t>
      </w:r>
      <w:r w:rsidRPr="00B10222">
        <w:rPr>
          <w:rFonts w:ascii="Times New Roman" w:eastAsia="Times New Roman" w:hAnsi="Times New Roman" w:cs="Times New Roman"/>
          <w:i/>
          <w:sz w:val="24"/>
          <w:szCs w:val="20"/>
        </w:rPr>
        <w:t>Akuntansi Intermediate,</w:t>
      </w:r>
      <w:r w:rsidRPr="00B10222">
        <w:rPr>
          <w:rFonts w:ascii="Times New Roman" w:eastAsia="Times New Roman" w:hAnsi="Times New Roman" w:cs="Times New Roman"/>
          <w:sz w:val="24"/>
          <w:szCs w:val="20"/>
        </w:rPr>
        <w:t xml:space="preserve"> Alih </w:t>
      </w:r>
      <w:proofErr w:type="gramStart"/>
      <w:r w:rsidRPr="00B10222">
        <w:rPr>
          <w:rFonts w:ascii="Times New Roman" w:eastAsia="Times New Roman" w:hAnsi="Times New Roman" w:cs="Times New Roman"/>
          <w:sz w:val="24"/>
          <w:szCs w:val="20"/>
        </w:rPr>
        <w:t>Bahasa :</w:t>
      </w:r>
      <w:proofErr w:type="gramEnd"/>
      <w:r w:rsidRPr="00B10222">
        <w:rPr>
          <w:rFonts w:ascii="Times New Roman" w:eastAsia="Times New Roman" w:hAnsi="Times New Roman" w:cs="Times New Roman"/>
          <w:sz w:val="24"/>
          <w:szCs w:val="20"/>
        </w:rPr>
        <w:t xml:space="preserve"> Emil  Salim SE, Editor : Yati Sumiharti, Edisi : Kesepuluh. Jilid Satu, Erlangga.Jakarta.</w:t>
      </w:r>
    </w:p>
    <w:p w:rsidR="00B10222" w:rsidRPr="00B10222" w:rsidRDefault="00B10222" w:rsidP="00A55187">
      <w:pPr>
        <w:spacing w:after="0" w:line="240" w:lineRule="auto"/>
        <w:ind w:left="709" w:hanging="709"/>
        <w:jc w:val="both"/>
        <w:rPr>
          <w:rFonts w:ascii="Times New Roman" w:eastAsia="Times New Roman" w:hAnsi="Times New Roman" w:cs="Times New Roman"/>
          <w:sz w:val="24"/>
          <w:szCs w:val="24"/>
          <w:lang w:eastAsia="id-ID"/>
        </w:rPr>
      </w:pPr>
      <w:r w:rsidRPr="00B10222">
        <w:rPr>
          <w:rFonts w:ascii="Times New Roman" w:eastAsia="Times New Roman" w:hAnsi="Times New Roman" w:cs="Times New Roman"/>
          <w:sz w:val="24"/>
          <w:szCs w:val="24"/>
          <w:lang w:val="id-ID" w:eastAsia="id-ID"/>
        </w:rPr>
        <w:t>Muha</w:t>
      </w:r>
      <w:r w:rsidRPr="00B10222">
        <w:rPr>
          <w:rFonts w:ascii="Times New Roman" w:eastAsia="Times New Roman" w:hAnsi="Times New Roman" w:cs="Times New Roman"/>
          <w:sz w:val="24"/>
          <w:szCs w:val="24"/>
          <w:lang w:eastAsia="id-ID"/>
        </w:rPr>
        <w:t>m</w:t>
      </w:r>
      <w:r w:rsidRPr="00B10222">
        <w:rPr>
          <w:rFonts w:ascii="Times New Roman" w:eastAsia="Times New Roman" w:hAnsi="Times New Roman" w:cs="Times New Roman"/>
          <w:sz w:val="24"/>
          <w:szCs w:val="24"/>
          <w:lang w:val="id-ID" w:eastAsia="id-ID"/>
        </w:rPr>
        <w:t xml:space="preserve">mad. (2014), </w:t>
      </w:r>
      <w:r w:rsidRPr="00B10222">
        <w:rPr>
          <w:rFonts w:ascii="Times New Roman" w:eastAsia="Times New Roman" w:hAnsi="Times New Roman" w:cs="Times New Roman"/>
          <w:i/>
          <w:sz w:val="24"/>
          <w:szCs w:val="24"/>
          <w:lang w:val="id-ID" w:eastAsia="id-ID"/>
        </w:rPr>
        <w:t>Manajemen Dana Bank Syariah</w:t>
      </w:r>
      <w:r w:rsidRPr="00B10222">
        <w:rPr>
          <w:rFonts w:ascii="Times New Roman" w:eastAsia="Times New Roman" w:hAnsi="Times New Roman" w:cs="Times New Roman"/>
          <w:sz w:val="24"/>
          <w:szCs w:val="24"/>
          <w:lang w:val="id-ID" w:eastAsia="id-ID"/>
        </w:rPr>
        <w:t>. Jakarta: PT. Raja Grafindo Persada.</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r w:rsidRPr="00B10222">
        <w:rPr>
          <w:rFonts w:ascii="Times New Roman" w:eastAsia="Calibri" w:hAnsi="Times New Roman" w:cs="Times New Roman"/>
          <w:sz w:val="24"/>
          <w:szCs w:val="24"/>
          <w:lang w:val="id-ID"/>
        </w:rPr>
        <w:t xml:space="preserve">Pandia, F. (2012), </w:t>
      </w:r>
      <w:r w:rsidRPr="00B10222">
        <w:rPr>
          <w:rFonts w:ascii="Times New Roman" w:eastAsia="Calibri" w:hAnsi="Times New Roman" w:cs="Times New Roman"/>
          <w:i/>
          <w:sz w:val="24"/>
          <w:szCs w:val="24"/>
          <w:lang w:val="id-ID"/>
        </w:rPr>
        <w:t>Manajemen Dana dan Kesehatan Bank</w:t>
      </w:r>
      <w:r w:rsidRPr="00B10222">
        <w:rPr>
          <w:rFonts w:ascii="Times New Roman" w:eastAsia="Calibri" w:hAnsi="Times New Roman" w:cs="Times New Roman"/>
          <w:sz w:val="24"/>
          <w:szCs w:val="24"/>
          <w:lang w:val="id-ID"/>
        </w:rPr>
        <w:t>. Jakarta: Rineka Cipta.</w:t>
      </w:r>
    </w:p>
    <w:p w:rsidR="00B10222" w:rsidRPr="00B10222" w:rsidRDefault="00A55187" w:rsidP="00A55187">
      <w:pPr>
        <w:spacing w:after="0" w:line="240" w:lineRule="auto"/>
        <w:ind w:left="709" w:hanging="709"/>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id-ID" w:eastAsia="id-ID"/>
        </w:rPr>
        <w:t>Priyatno, D</w:t>
      </w:r>
      <w:r w:rsidR="00B10222" w:rsidRPr="00B10222">
        <w:rPr>
          <w:rFonts w:ascii="Times New Roman" w:eastAsia="Times New Roman" w:hAnsi="Times New Roman" w:cs="Times New Roman"/>
          <w:sz w:val="24"/>
          <w:szCs w:val="24"/>
          <w:lang w:val="id-ID" w:eastAsia="id-ID"/>
        </w:rPr>
        <w:t xml:space="preserve">. (2012), </w:t>
      </w:r>
      <w:r w:rsidR="00B10222" w:rsidRPr="00B10222">
        <w:rPr>
          <w:rFonts w:ascii="Times New Roman" w:eastAsia="Times New Roman" w:hAnsi="Times New Roman" w:cs="Times New Roman"/>
          <w:i/>
          <w:sz w:val="24"/>
          <w:szCs w:val="24"/>
          <w:lang w:val="id-ID" w:eastAsia="id-ID"/>
        </w:rPr>
        <w:t>Cara Kilat Belajar Analisis Data dengan SPSS 20</w:t>
      </w:r>
      <w:r w:rsidR="00B10222" w:rsidRPr="00B10222">
        <w:rPr>
          <w:rFonts w:ascii="Times New Roman" w:eastAsia="Times New Roman" w:hAnsi="Times New Roman" w:cs="Times New Roman"/>
          <w:sz w:val="24"/>
          <w:szCs w:val="24"/>
          <w:lang w:val="id-ID" w:eastAsia="id-ID"/>
        </w:rPr>
        <w:t>, Ed-1. Yogyakarta: ANDI.</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lang w:val="id-ID"/>
        </w:rPr>
      </w:pPr>
      <w:r w:rsidRPr="00B10222">
        <w:rPr>
          <w:rFonts w:ascii="Times New Roman" w:eastAsia="Calibri" w:hAnsi="Times New Roman" w:cs="Times New Roman"/>
          <w:sz w:val="24"/>
          <w:szCs w:val="24"/>
          <w:lang w:val="id-ID"/>
        </w:rPr>
        <w:t xml:space="preserve">Sarjono dan julianita. (2011), </w:t>
      </w:r>
      <w:r w:rsidRPr="00B10222">
        <w:rPr>
          <w:rFonts w:ascii="Times New Roman" w:eastAsia="Calibri" w:hAnsi="Times New Roman" w:cs="Times New Roman"/>
          <w:i/>
          <w:sz w:val="24"/>
          <w:szCs w:val="24"/>
          <w:lang w:val="id-ID"/>
        </w:rPr>
        <w:t>SPSS Vs LISREL, sebuah pengantar aplikasi untuk riset</w:t>
      </w:r>
      <w:r w:rsidRPr="00B10222">
        <w:rPr>
          <w:rFonts w:ascii="Times New Roman" w:eastAsia="Calibri" w:hAnsi="Times New Roman" w:cs="Times New Roman"/>
          <w:sz w:val="24"/>
          <w:szCs w:val="24"/>
          <w:lang w:val="id-ID"/>
        </w:rPr>
        <w:t>. Jakarta: Salemba empat.</w:t>
      </w:r>
    </w:p>
    <w:p w:rsidR="00B10222" w:rsidRPr="00B10222" w:rsidRDefault="00B10222" w:rsidP="00A55187">
      <w:pPr>
        <w:spacing w:after="0" w:line="240" w:lineRule="auto"/>
        <w:ind w:left="709" w:right="-19" w:hanging="709"/>
        <w:jc w:val="both"/>
        <w:rPr>
          <w:rFonts w:ascii="Times New Roman" w:eastAsia="Times New Roman" w:hAnsi="Times New Roman" w:cs="Times New Roman"/>
          <w:sz w:val="24"/>
        </w:rPr>
      </w:pPr>
      <w:proofErr w:type="gramStart"/>
      <w:r w:rsidRPr="00B10222">
        <w:rPr>
          <w:rFonts w:ascii="Times New Roman" w:eastAsia="Trebuchet MS" w:hAnsi="Times New Roman" w:cs="Times New Roman"/>
          <w:sz w:val="24"/>
          <w:szCs w:val="20"/>
        </w:rPr>
        <w:t>Sjahdeini.</w:t>
      </w:r>
      <w:proofErr w:type="gramEnd"/>
      <w:r w:rsidRPr="00B10222">
        <w:rPr>
          <w:rFonts w:ascii="Times New Roman" w:eastAsia="Trebuchet MS" w:hAnsi="Times New Roman" w:cs="Times New Roman"/>
          <w:sz w:val="24"/>
          <w:szCs w:val="20"/>
        </w:rPr>
        <w:t xml:space="preserve"> </w:t>
      </w:r>
      <w:proofErr w:type="gramStart"/>
      <w:r w:rsidRPr="00B10222">
        <w:rPr>
          <w:rFonts w:ascii="Times New Roman" w:eastAsia="Trebuchet MS" w:hAnsi="Times New Roman" w:cs="Times New Roman"/>
          <w:sz w:val="24"/>
          <w:szCs w:val="20"/>
        </w:rPr>
        <w:t>(2014) P</w:t>
      </w:r>
      <w:r w:rsidRPr="00B10222">
        <w:rPr>
          <w:rFonts w:ascii="Times New Roman" w:eastAsia="Trebuchet MS" w:hAnsi="Times New Roman" w:cs="Times New Roman"/>
          <w:i/>
          <w:sz w:val="24"/>
          <w:szCs w:val="20"/>
        </w:rPr>
        <w:t>erbankan Syariah; produk-produk dan aspek aspek hukumnya</w:t>
      </w:r>
      <w:r w:rsidRPr="00B10222">
        <w:rPr>
          <w:rFonts w:ascii="Times New Roman" w:eastAsia="Trebuchet MS" w:hAnsi="Times New Roman" w:cs="Times New Roman"/>
          <w:sz w:val="24"/>
          <w:szCs w:val="20"/>
        </w:rPr>
        <w:t>, Ed-1.</w:t>
      </w:r>
      <w:proofErr w:type="gramEnd"/>
      <w:r w:rsidRPr="00B10222">
        <w:rPr>
          <w:rFonts w:ascii="Times New Roman" w:eastAsia="Trebuchet MS" w:hAnsi="Times New Roman" w:cs="Times New Roman"/>
          <w:sz w:val="24"/>
          <w:szCs w:val="20"/>
        </w:rPr>
        <w:t xml:space="preserve"> Jakarta: PT Kencana Pranadamedia Group</w:t>
      </w:r>
      <w:r w:rsidRPr="00B10222">
        <w:rPr>
          <w:rFonts w:ascii="Times New Roman" w:eastAsia="Times New Roman" w:hAnsi="Times New Roman" w:cs="Times New Roman"/>
          <w:sz w:val="24"/>
        </w:rPr>
        <w:t>.</w:t>
      </w:r>
    </w:p>
    <w:p w:rsidR="00B10222" w:rsidRPr="00B10222" w:rsidRDefault="00A55187" w:rsidP="00A55187">
      <w:pPr>
        <w:spacing w:after="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Soemitra</w:t>
      </w:r>
      <w:proofErr w:type="gramStart"/>
      <w:r>
        <w:rPr>
          <w:rFonts w:ascii="Times New Roman" w:hAnsi="Times New Roman" w:cs="Times New Roman"/>
          <w:sz w:val="24"/>
          <w:szCs w:val="24"/>
        </w:rPr>
        <w:t>,  A</w:t>
      </w:r>
      <w:proofErr w:type="gramEnd"/>
      <w:r w:rsidR="00B10222" w:rsidRPr="00B10222">
        <w:rPr>
          <w:rFonts w:ascii="Times New Roman" w:hAnsi="Times New Roman" w:cs="Times New Roman"/>
          <w:sz w:val="24"/>
          <w:szCs w:val="24"/>
        </w:rPr>
        <w:t>. (2009)</w:t>
      </w:r>
      <w:r w:rsidR="00B10222" w:rsidRPr="00B10222">
        <w:rPr>
          <w:rFonts w:ascii="Times New Roman" w:hAnsi="Times New Roman" w:cs="Times New Roman"/>
          <w:i/>
          <w:sz w:val="24"/>
          <w:szCs w:val="24"/>
        </w:rPr>
        <w:t>, Bank dan Lembaga Keuangan Syariah</w:t>
      </w:r>
      <w:r w:rsidR="00B10222" w:rsidRPr="00B10222">
        <w:rPr>
          <w:rFonts w:ascii="Times New Roman" w:hAnsi="Times New Roman" w:cs="Times New Roman"/>
          <w:sz w:val="24"/>
          <w:szCs w:val="24"/>
        </w:rPr>
        <w:t>, Prenada Media,  Jakarta.</w:t>
      </w:r>
    </w:p>
    <w:p w:rsidR="00B10222" w:rsidRPr="00B10222" w:rsidRDefault="00B10222" w:rsidP="00A55187">
      <w:pPr>
        <w:spacing w:after="0" w:line="240" w:lineRule="auto"/>
        <w:ind w:left="709" w:hanging="709"/>
        <w:jc w:val="both"/>
        <w:rPr>
          <w:rFonts w:ascii="Times New Roman" w:hAnsi="Times New Roman" w:cs="Times New Roman"/>
          <w:sz w:val="24"/>
          <w:szCs w:val="24"/>
        </w:rPr>
      </w:pPr>
      <w:r w:rsidRPr="00B10222">
        <w:rPr>
          <w:rFonts w:ascii="Times New Roman" w:hAnsi="Times New Roman" w:cs="Times New Roman"/>
          <w:sz w:val="24"/>
          <w:szCs w:val="24"/>
        </w:rPr>
        <w:t>Almanaseer</w:t>
      </w:r>
      <w:proofErr w:type="gramStart"/>
      <w:r w:rsidR="00A55187">
        <w:rPr>
          <w:rFonts w:ascii="Times New Roman" w:hAnsi="Times New Roman" w:cs="Times New Roman"/>
          <w:sz w:val="24"/>
          <w:szCs w:val="24"/>
        </w:rPr>
        <w:t>,S.R</w:t>
      </w:r>
      <w:proofErr w:type="gramEnd"/>
      <w:r w:rsidRPr="00B10222">
        <w:rPr>
          <w:rFonts w:ascii="Times New Roman" w:hAnsi="Times New Roman" w:cs="Times New Roman"/>
          <w:sz w:val="24"/>
          <w:szCs w:val="24"/>
        </w:rPr>
        <w:t xml:space="preserve"> dan  AlSlehat</w:t>
      </w:r>
      <w:r w:rsidR="00A55187">
        <w:rPr>
          <w:rFonts w:ascii="Times New Roman" w:hAnsi="Times New Roman" w:cs="Times New Roman"/>
          <w:sz w:val="24"/>
          <w:szCs w:val="24"/>
        </w:rPr>
        <w:t>,Z.A</w:t>
      </w:r>
      <w:r w:rsidRPr="00B10222">
        <w:rPr>
          <w:rFonts w:ascii="Times New Roman" w:eastAsia="Times New Roman" w:hAnsi="Times New Roman" w:cs="Times New Roman"/>
          <w:sz w:val="24"/>
          <w:szCs w:val="24"/>
          <w:lang w:val="id-ID" w:eastAsia="id-ID"/>
        </w:rPr>
        <w:t xml:space="preserve"> </w:t>
      </w:r>
      <w:r w:rsidRPr="00B10222">
        <w:rPr>
          <w:rFonts w:ascii="Times New Roman" w:eastAsia="Times New Roman" w:hAnsi="Times New Roman" w:cs="Times New Roman"/>
          <w:sz w:val="24"/>
          <w:szCs w:val="24"/>
          <w:lang w:eastAsia="id-ID"/>
        </w:rPr>
        <w:t xml:space="preserve">(2016) </w:t>
      </w:r>
      <w:r w:rsidRPr="00B10222">
        <w:rPr>
          <w:rFonts w:ascii="Times New Roman" w:hAnsi="Times New Roman" w:cs="Times New Roman"/>
          <w:i/>
          <w:sz w:val="24"/>
          <w:szCs w:val="24"/>
        </w:rPr>
        <w:t>The Impact of Financing Revenues of the Banks on their Profitability: An Empirical Study on Local Jordanian Islamic Banks.</w:t>
      </w:r>
      <w:r w:rsidRPr="00B10222">
        <w:rPr>
          <w:rFonts w:ascii="Times New Roman" w:hAnsi="Times New Roman" w:cs="Times New Roman"/>
          <w:sz w:val="24"/>
          <w:szCs w:val="24"/>
        </w:rPr>
        <w:t xml:space="preserve"> </w:t>
      </w:r>
      <w:proofErr w:type="gramStart"/>
      <w:r w:rsidRPr="00B10222">
        <w:rPr>
          <w:rFonts w:ascii="Times New Roman" w:hAnsi="Times New Roman" w:cs="Times New Roman"/>
          <w:sz w:val="24"/>
          <w:szCs w:val="24"/>
        </w:rPr>
        <w:t>European Journal of Business and Management, Vol.8, No.16.</w:t>
      </w:r>
      <w:proofErr w:type="gramEnd"/>
    </w:p>
    <w:p w:rsidR="00B10222" w:rsidRPr="00B10222" w:rsidRDefault="00B10222" w:rsidP="00A55187">
      <w:pPr>
        <w:spacing w:after="0" w:line="240" w:lineRule="auto"/>
        <w:ind w:left="709" w:right="-19" w:hanging="709"/>
        <w:jc w:val="both"/>
        <w:rPr>
          <w:rFonts w:ascii="Times New Roman" w:eastAsia="Trebuchet MS" w:hAnsi="Times New Roman" w:cs="Times New Roman"/>
          <w:sz w:val="24"/>
          <w:szCs w:val="20"/>
        </w:rPr>
      </w:pPr>
      <w:r w:rsidRPr="00B10222">
        <w:rPr>
          <w:rFonts w:ascii="Times New Roman" w:eastAsia="Times New Roman" w:hAnsi="Times New Roman" w:cs="Times New Roman"/>
          <w:sz w:val="24"/>
          <w:szCs w:val="24"/>
          <w:lang w:val="id-ID" w:eastAsia="id-ID"/>
        </w:rPr>
        <w:t xml:space="preserve">Sugiyono. (2013), </w:t>
      </w:r>
      <w:r w:rsidRPr="00B10222">
        <w:rPr>
          <w:rFonts w:ascii="Times New Roman" w:eastAsia="Times New Roman" w:hAnsi="Times New Roman" w:cs="Times New Roman"/>
          <w:i/>
          <w:sz w:val="24"/>
          <w:szCs w:val="24"/>
          <w:lang w:val="id-ID" w:eastAsia="id-ID"/>
        </w:rPr>
        <w:t>Metode Penelitian Pendidikan</w:t>
      </w:r>
      <w:r w:rsidRPr="00B10222">
        <w:rPr>
          <w:rFonts w:ascii="Times New Roman" w:eastAsia="Times New Roman" w:hAnsi="Times New Roman" w:cs="Times New Roman"/>
          <w:sz w:val="24"/>
          <w:szCs w:val="24"/>
          <w:lang w:val="id-ID" w:eastAsia="id-ID"/>
        </w:rPr>
        <w:t>. Bandung: Alfabeta</w:t>
      </w:r>
    </w:p>
    <w:p w:rsidR="00B10222" w:rsidRPr="00B10222" w:rsidRDefault="00B10222" w:rsidP="00A55187">
      <w:pPr>
        <w:spacing w:after="0" w:line="240" w:lineRule="auto"/>
        <w:ind w:left="709" w:hanging="709"/>
        <w:jc w:val="both"/>
        <w:rPr>
          <w:rFonts w:ascii="Times New Roman" w:eastAsia="Times New Roman" w:hAnsi="Times New Roman" w:cs="Times New Roman"/>
          <w:sz w:val="24"/>
          <w:szCs w:val="24"/>
          <w:lang w:eastAsia="id-ID"/>
        </w:rPr>
      </w:pPr>
      <w:r w:rsidRPr="00B10222">
        <w:rPr>
          <w:rFonts w:ascii="Times New Roman" w:eastAsia="Times New Roman" w:hAnsi="Times New Roman" w:cs="Times New Roman"/>
          <w:sz w:val="24"/>
          <w:szCs w:val="24"/>
          <w:lang w:val="id-ID" w:eastAsia="id-ID"/>
        </w:rPr>
        <w:lastRenderedPageBreak/>
        <w:t xml:space="preserve">Sugiyono. (2014), </w:t>
      </w:r>
      <w:r w:rsidRPr="00B10222">
        <w:rPr>
          <w:rFonts w:ascii="Times New Roman" w:eastAsia="Times New Roman" w:hAnsi="Times New Roman" w:cs="Times New Roman"/>
          <w:i/>
          <w:sz w:val="24"/>
          <w:szCs w:val="24"/>
          <w:lang w:val="id-ID" w:eastAsia="id-ID"/>
        </w:rPr>
        <w:t>Metode penelitian kuantitatif, kualitatif, dan R&amp;D</w:t>
      </w:r>
      <w:r w:rsidRPr="00B10222">
        <w:rPr>
          <w:rFonts w:ascii="Times New Roman" w:eastAsia="Times New Roman" w:hAnsi="Times New Roman" w:cs="Times New Roman"/>
          <w:sz w:val="24"/>
          <w:szCs w:val="24"/>
          <w:lang w:val="id-ID" w:eastAsia="id-ID"/>
        </w:rPr>
        <w:t>, Cetakan ke-12. Bandung:</w:t>
      </w:r>
      <w:r w:rsidRPr="00B10222">
        <w:rPr>
          <w:rFonts w:ascii="Times New Roman" w:eastAsia="Times New Roman" w:hAnsi="Times New Roman" w:cs="Times New Roman"/>
          <w:sz w:val="24"/>
          <w:szCs w:val="24"/>
          <w:lang w:eastAsia="id-ID"/>
        </w:rPr>
        <w:t xml:space="preserve"> </w:t>
      </w:r>
      <w:r w:rsidRPr="00B10222">
        <w:rPr>
          <w:rFonts w:ascii="Times New Roman" w:eastAsia="Times New Roman" w:hAnsi="Times New Roman" w:cs="Times New Roman"/>
          <w:sz w:val="24"/>
          <w:szCs w:val="24"/>
          <w:lang w:val="id-ID" w:eastAsia="id-ID"/>
        </w:rPr>
        <w:t>Alfabeta.</w:t>
      </w:r>
    </w:p>
    <w:p w:rsidR="00B10222" w:rsidRPr="00B10222" w:rsidRDefault="00B10222" w:rsidP="00A55187">
      <w:pPr>
        <w:spacing w:after="0" w:line="240" w:lineRule="auto"/>
        <w:jc w:val="both"/>
        <w:rPr>
          <w:rFonts w:ascii="Times New Roman" w:hAnsi="Times New Roman" w:cs="Times New Roman"/>
          <w:sz w:val="24"/>
          <w:szCs w:val="24"/>
        </w:rPr>
      </w:pPr>
      <w:r w:rsidRPr="00B10222">
        <w:rPr>
          <w:rFonts w:ascii="Times New Roman" w:hAnsi="Times New Roman" w:cs="Times New Roman"/>
          <w:sz w:val="24"/>
          <w:szCs w:val="24"/>
        </w:rPr>
        <w:t>Sutedi</w:t>
      </w:r>
      <w:r w:rsidR="00A55187">
        <w:rPr>
          <w:rFonts w:ascii="Times New Roman" w:hAnsi="Times New Roman" w:cs="Times New Roman"/>
          <w:sz w:val="24"/>
          <w:szCs w:val="24"/>
        </w:rPr>
        <w:t>, A</w:t>
      </w:r>
      <w:r w:rsidRPr="00B10222">
        <w:rPr>
          <w:rFonts w:ascii="Times New Roman" w:hAnsi="Times New Roman" w:cs="Times New Roman"/>
          <w:sz w:val="24"/>
          <w:szCs w:val="24"/>
        </w:rPr>
        <w:t xml:space="preserve">. (2009), </w:t>
      </w:r>
      <w:r w:rsidRPr="00B10222">
        <w:rPr>
          <w:rFonts w:ascii="Times New Roman" w:hAnsi="Times New Roman" w:cs="Times New Roman"/>
          <w:i/>
          <w:sz w:val="24"/>
          <w:szCs w:val="24"/>
        </w:rPr>
        <w:t>Perbankan Syariah</w:t>
      </w:r>
      <w:proofErr w:type="gramStart"/>
      <w:r w:rsidRPr="00B10222">
        <w:rPr>
          <w:rFonts w:ascii="Times New Roman" w:hAnsi="Times New Roman" w:cs="Times New Roman"/>
          <w:sz w:val="24"/>
          <w:szCs w:val="24"/>
        </w:rPr>
        <w:t>,Jakarta</w:t>
      </w:r>
      <w:proofErr w:type="gramEnd"/>
      <w:r w:rsidRPr="00B10222">
        <w:rPr>
          <w:rFonts w:ascii="Times New Roman" w:hAnsi="Times New Roman" w:cs="Times New Roman"/>
          <w:sz w:val="24"/>
          <w:szCs w:val="24"/>
        </w:rPr>
        <w:t>: Ghalia Indonesia.</w:t>
      </w:r>
    </w:p>
    <w:p w:rsidR="00B10222" w:rsidRDefault="00B10222" w:rsidP="00A55187">
      <w:pPr>
        <w:spacing w:after="0" w:line="240" w:lineRule="auto"/>
        <w:ind w:left="709" w:hanging="709"/>
        <w:jc w:val="both"/>
        <w:rPr>
          <w:rFonts w:ascii="Times New Roman" w:hAnsi="Times New Roman" w:cs="Times New Roman"/>
          <w:sz w:val="24"/>
          <w:szCs w:val="24"/>
        </w:rPr>
      </w:pPr>
      <w:r w:rsidRPr="00B10222">
        <w:rPr>
          <w:rFonts w:ascii="Times New Roman" w:hAnsi="Times New Roman" w:cs="Times New Roman"/>
          <w:sz w:val="24"/>
          <w:szCs w:val="24"/>
        </w:rPr>
        <w:t>Sutedi,</w:t>
      </w:r>
      <w:r w:rsidR="00A55187">
        <w:rPr>
          <w:rFonts w:ascii="Times New Roman" w:hAnsi="Times New Roman" w:cs="Times New Roman"/>
          <w:sz w:val="24"/>
          <w:szCs w:val="24"/>
        </w:rPr>
        <w:t xml:space="preserve"> A</w:t>
      </w:r>
      <w:r w:rsidRPr="00B10222">
        <w:rPr>
          <w:rFonts w:ascii="Times New Roman" w:hAnsi="Times New Roman" w:cs="Times New Roman"/>
          <w:sz w:val="24"/>
          <w:szCs w:val="24"/>
        </w:rPr>
        <w:t xml:space="preserve">. (2009), </w:t>
      </w:r>
      <w:r w:rsidRPr="00B10222">
        <w:rPr>
          <w:rFonts w:ascii="Times New Roman" w:hAnsi="Times New Roman" w:cs="Times New Roman"/>
          <w:i/>
          <w:sz w:val="24"/>
          <w:szCs w:val="24"/>
        </w:rPr>
        <w:t>Perbankan Syariah Tinjauan Dari Beberapa Segi Hukum</w:t>
      </w:r>
      <w:r w:rsidRPr="00B10222">
        <w:rPr>
          <w:rFonts w:ascii="Times New Roman" w:hAnsi="Times New Roman" w:cs="Times New Roman"/>
          <w:sz w:val="24"/>
          <w:szCs w:val="24"/>
        </w:rPr>
        <w:t>, Bogor, Ghalia Indonesia</w:t>
      </w:r>
      <w:r>
        <w:rPr>
          <w:rFonts w:ascii="Times New Roman" w:hAnsi="Times New Roman" w:cs="Times New Roman"/>
          <w:sz w:val="24"/>
          <w:szCs w:val="24"/>
        </w:rPr>
        <w:t>.</w:t>
      </w:r>
    </w:p>
    <w:p w:rsidR="00B10222" w:rsidRPr="00B10222" w:rsidRDefault="00B10222" w:rsidP="00A55187">
      <w:pPr>
        <w:spacing w:after="0" w:line="240" w:lineRule="auto"/>
        <w:ind w:left="709" w:hanging="709"/>
        <w:jc w:val="both"/>
        <w:rPr>
          <w:rFonts w:ascii="Times New Roman" w:hAnsi="Times New Roman" w:cs="Times New Roman"/>
          <w:sz w:val="24"/>
          <w:szCs w:val="24"/>
        </w:rPr>
      </w:pPr>
      <w:proofErr w:type="gramStart"/>
      <w:r w:rsidRPr="00B10222">
        <w:rPr>
          <w:rFonts w:ascii="Times New Roman" w:hAnsi="Times New Roman" w:cs="Times New Roman"/>
          <w:sz w:val="24"/>
          <w:szCs w:val="24"/>
        </w:rPr>
        <w:t>Undang-Undang Nomor 10 Tahun 1998 tentang Perbankan.</w:t>
      </w:r>
      <w:proofErr w:type="gramEnd"/>
    </w:p>
    <w:p w:rsidR="00B10222" w:rsidRPr="00B10222" w:rsidRDefault="00B10222" w:rsidP="00A55187">
      <w:pPr>
        <w:spacing w:after="0" w:line="240" w:lineRule="auto"/>
        <w:ind w:left="630" w:hanging="630"/>
        <w:jc w:val="both"/>
        <w:rPr>
          <w:rFonts w:ascii="Times New Roman" w:hAnsi="Times New Roman" w:cs="Times New Roman"/>
          <w:sz w:val="24"/>
          <w:szCs w:val="24"/>
        </w:rPr>
      </w:pPr>
      <w:proofErr w:type="gramStart"/>
      <w:r w:rsidRPr="00B10222">
        <w:rPr>
          <w:rFonts w:ascii="Times New Roman" w:hAnsi="Times New Roman" w:cs="Times New Roman"/>
          <w:sz w:val="24"/>
          <w:szCs w:val="24"/>
        </w:rPr>
        <w:t>Undang-Undang Nomor 21 Tahun 2008 tentang Perbankan Syariah.</w:t>
      </w:r>
      <w:proofErr w:type="gramEnd"/>
    </w:p>
    <w:p w:rsidR="00B10222" w:rsidRPr="00B10222" w:rsidRDefault="00B10222" w:rsidP="00A55187">
      <w:pPr>
        <w:spacing w:after="0" w:line="240" w:lineRule="auto"/>
        <w:ind w:left="630" w:hanging="630"/>
        <w:jc w:val="both"/>
        <w:rPr>
          <w:rFonts w:ascii="Times New Roman" w:hAnsi="Times New Roman" w:cs="Times New Roman"/>
          <w:sz w:val="24"/>
          <w:szCs w:val="24"/>
        </w:rPr>
      </w:pPr>
      <w:r w:rsidRPr="00B10222">
        <w:rPr>
          <w:rFonts w:ascii="Times New Roman" w:eastAsia="Calibri" w:hAnsi="Times New Roman" w:cs="Times New Roman"/>
          <w:sz w:val="24"/>
          <w:szCs w:val="24"/>
          <w:lang w:val="id-ID"/>
        </w:rPr>
        <w:t>Umar, H. (2014)</w:t>
      </w:r>
      <w:r w:rsidRPr="00B10222">
        <w:rPr>
          <w:rFonts w:ascii="Times New Roman" w:eastAsia="Calibri" w:hAnsi="Times New Roman" w:cs="Times New Roman"/>
          <w:sz w:val="24"/>
          <w:szCs w:val="24"/>
        </w:rPr>
        <w:t>.</w:t>
      </w:r>
      <w:r w:rsidRPr="00B10222">
        <w:rPr>
          <w:rFonts w:ascii="Times New Roman" w:eastAsia="Calibri" w:hAnsi="Times New Roman" w:cs="Times New Roman"/>
          <w:sz w:val="24"/>
          <w:szCs w:val="24"/>
          <w:lang w:val="id-ID"/>
        </w:rPr>
        <w:t xml:space="preserve"> </w:t>
      </w:r>
      <w:r w:rsidRPr="00B10222">
        <w:rPr>
          <w:rFonts w:ascii="Times New Roman" w:eastAsia="Calibri" w:hAnsi="Times New Roman" w:cs="Times New Roman"/>
          <w:i/>
          <w:sz w:val="24"/>
          <w:szCs w:val="24"/>
          <w:lang w:val="id-ID"/>
        </w:rPr>
        <w:t>Metode penelitian untuk skripsi dan tesis bisnis</w:t>
      </w:r>
      <w:r w:rsidRPr="00B10222">
        <w:rPr>
          <w:rFonts w:ascii="Times New Roman" w:eastAsia="Calibri" w:hAnsi="Times New Roman" w:cs="Times New Roman"/>
          <w:sz w:val="24"/>
          <w:szCs w:val="24"/>
          <w:lang w:val="id-ID"/>
        </w:rPr>
        <w:t>, ed-2, Cetakan ke-13. Jakarta: Rajawali Pers.</w:t>
      </w:r>
    </w:p>
    <w:p w:rsidR="00B10222" w:rsidRPr="00B10222" w:rsidRDefault="00B10222" w:rsidP="00A55187">
      <w:pPr>
        <w:spacing w:after="0" w:line="240" w:lineRule="auto"/>
        <w:ind w:left="709" w:hanging="709"/>
        <w:jc w:val="both"/>
        <w:rPr>
          <w:rFonts w:ascii="Times New Roman" w:hAnsi="Times New Roman" w:cs="Times New Roman"/>
          <w:sz w:val="24"/>
          <w:szCs w:val="24"/>
        </w:rPr>
      </w:pPr>
      <w:proofErr w:type="gramStart"/>
      <w:r w:rsidRPr="00B10222">
        <w:rPr>
          <w:rFonts w:ascii="Times New Roman" w:hAnsi="Times New Roman" w:cs="Times New Roman"/>
          <w:sz w:val="24"/>
          <w:szCs w:val="24"/>
        </w:rPr>
        <w:t>Wibisono.</w:t>
      </w:r>
      <w:proofErr w:type="gramEnd"/>
      <w:r w:rsidRPr="00B10222">
        <w:rPr>
          <w:rFonts w:ascii="Times New Roman" w:hAnsi="Times New Roman" w:cs="Times New Roman"/>
          <w:sz w:val="24"/>
          <w:szCs w:val="24"/>
        </w:rPr>
        <w:t xml:space="preserve"> </w:t>
      </w:r>
      <w:proofErr w:type="gramStart"/>
      <w:r w:rsidRPr="00B10222">
        <w:rPr>
          <w:rFonts w:ascii="Times New Roman" w:hAnsi="Times New Roman" w:cs="Times New Roman"/>
          <w:sz w:val="24"/>
          <w:szCs w:val="24"/>
        </w:rPr>
        <w:t xml:space="preserve">(2009), </w:t>
      </w:r>
      <w:r w:rsidRPr="00B10222">
        <w:rPr>
          <w:rFonts w:ascii="Times New Roman" w:hAnsi="Times New Roman" w:cs="Times New Roman"/>
          <w:i/>
          <w:sz w:val="24"/>
          <w:szCs w:val="24"/>
        </w:rPr>
        <w:t>politik ekonomi undang-undang perbankan syariah- peluang dan tantangan regulasi industri perbankan syariah</w:t>
      </w:r>
      <w:r w:rsidRPr="00B10222">
        <w:rPr>
          <w:rFonts w:ascii="Times New Roman" w:hAnsi="Times New Roman" w:cs="Times New Roman"/>
          <w:sz w:val="24"/>
          <w:szCs w:val="24"/>
        </w:rPr>
        <w:t>, Jurnal Ilmu Administrasi dan Organisasi, Vol.16, No.2.</w:t>
      </w:r>
      <w:proofErr w:type="gramEnd"/>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bookmarkStart w:id="1" w:name="page1"/>
      <w:bookmarkEnd w:id="1"/>
      <w:r w:rsidRPr="00B10222">
        <w:rPr>
          <w:rFonts w:ascii="Times New Roman" w:eastAsia="Calibri" w:hAnsi="Times New Roman" w:cs="Times New Roman"/>
          <w:sz w:val="24"/>
          <w:szCs w:val="24"/>
          <w:lang w:val="id-ID"/>
        </w:rPr>
        <w:t>Wangsawidjaja Z</w:t>
      </w:r>
      <w:r w:rsidRPr="00B10222">
        <w:rPr>
          <w:rFonts w:ascii="Times New Roman" w:eastAsia="Calibri" w:hAnsi="Times New Roman" w:cs="Times New Roman"/>
          <w:sz w:val="24"/>
          <w:szCs w:val="24"/>
        </w:rPr>
        <w:t>,</w:t>
      </w:r>
      <w:r w:rsidRPr="00B10222">
        <w:rPr>
          <w:rFonts w:ascii="Times New Roman" w:eastAsia="Calibri" w:hAnsi="Times New Roman" w:cs="Times New Roman"/>
          <w:sz w:val="24"/>
          <w:szCs w:val="24"/>
          <w:lang w:val="id-ID"/>
        </w:rPr>
        <w:t xml:space="preserve"> (2012), </w:t>
      </w:r>
      <w:r w:rsidRPr="00B10222">
        <w:rPr>
          <w:rFonts w:ascii="Times New Roman" w:eastAsia="Calibri" w:hAnsi="Times New Roman" w:cs="Times New Roman"/>
          <w:i/>
          <w:sz w:val="24"/>
          <w:szCs w:val="24"/>
          <w:lang w:val="id-ID"/>
        </w:rPr>
        <w:t>Pembiayaan Bank Syariah</w:t>
      </w:r>
      <w:r w:rsidRPr="00B10222">
        <w:rPr>
          <w:rFonts w:ascii="Times New Roman" w:eastAsia="Calibri" w:hAnsi="Times New Roman" w:cs="Times New Roman"/>
          <w:sz w:val="24"/>
          <w:szCs w:val="24"/>
          <w:lang w:val="id-ID"/>
        </w:rPr>
        <w:t>. Jakarta: Gramedia Pustaka Utama.</w:t>
      </w:r>
    </w:p>
    <w:p w:rsidR="00B10222" w:rsidRPr="00B10222" w:rsidRDefault="00B10222" w:rsidP="00A55187">
      <w:pPr>
        <w:spacing w:after="0" w:line="240" w:lineRule="auto"/>
        <w:jc w:val="both"/>
        <w:rPr>
          <w:rFonts w:ascii="Times New Roman" w:eastAsia="Calibri" w:hAnsi="Times New Roman" w:cs="Times New Roman"/>
          <w:sz w:val="24"/>
          <w:szCs w:val="24"/>
        </w:rPr>
      </w:pPr>
      <w:r w:rsidRPr="00B10222">
        <w:rPr>
          <w:rFonts w:ascii="Times New Roman" w:eastAsia="Calibri" w:hAnsi="Times New Roman" w:cs="Times New Roman"/>
          <w:sz w:val="24"/>
          <w:szCs w:val="24"/>
          <w:lang w:val="id-ID"/>
        </w:rPr>
        <w:t>Wiroso</w:t>
      </w:r>
      <w:r w:rsidRPr="00B10222">
        <w:rPr>
          <w:rFonts w:ascii="Times New Roman" w:eastAsia="Calibri" w:hAnsi="Times New Roman" w:cs="Times New Roman"/>
          <w:sz w:val="24"/>
          <w:szCs w:val="24"/>
        </w:rPr>
        <w:t>.</w:t>
      </w:r>
      <w:r w:rsidRPr="00B10222">
        <w:rPr>
          <w:rFonts w:ascii="Times New Roman" w:eastAsia="Calibri" w:hAnsi="Times New Roman" w:cs="Times New Roman"/>
          <w:sz w:val="24"/>
          <w:szCs w:val="24"/>
          <w:lang w:val="id-ID"/>
        </w:rPr>
        <w:t xml:space="preserve"> (2011), </w:t>
      </w:r>
      <w:r w:rsidRPr="00B10222">
        <w:rPr>
          <w:rFonts w:ascii="Times New Roman" w:eastAsia="Calibri" w:hAnsi="Times New Roman" w:cs="Times New Roman"/>
          <w:i/>
          <w:sz w:val="24"/>
          <w:szCs w:val="24"/>
          <w:lang w:val="id-ID"/>
        </w:rPr>
        <w:t>Produk Perbankan Syariah</w:t>
      </w:r>
      <w:r w:rsidRPr="00B10222">
        <w:rPr>
          <w:rFonts w:ascii="Times New Roman" w:eastAsia="Calibri" w:hAnsi="Times New Roman" w:cs="Times New Roman"/>
          <w:sz w:val="24"/>
          <w:szCs w:val="24"/>
          <w:lang w:val="id-ID"/>
        </w:rPr>
        <w:t>, Ed-1, Cetakan Ke-1. Jakarta: LPFE Usakti.</w:t>
      </w:r>
    </w:p>
    <w:p w:rsidR="00B10222" w:rsidRPr="00B10222" w:rsidRDefault="00B10222" w:rsidP="00A55187">
      <w:pPr>
        <w:spacing w:after="0" w:line="240" w:lineRule="auto"/>
        <w:ind w:left="709" w:hanging="709"/>
        <w:jc w:val="both"/>
        <w:rPr>
          <w:rFonts w:ascii="Times New Roman" w:hAnsi="Times New Roman" w:cs="Times New Roman"/>
          <w:sz w:val="24"/>
          <w:szCs w:val="24"/>
        </w:rPr>
      </w:pPr>
      <w:r w:rsidRPr="00B10222">
        <w:rPr>
          <w:rFonts w:ascii="Times New Roman" w:hAnsi="Times New Roman" w:cs="Times New Roman"/>
          <w:sz w:val="24"/>
          <w:szCs w:val="24"/>
        </w:rPr>
        <w:t>Rahayu</w:t>
      </w:r>
      <w:r w:rsidR="00A55187">
        <w:rPr>
          <w:rFonts w:ascii="Times New Roman" w:hAnsi="Times New Roman" w:cs="Times New Roman"/>
          <w:sz w:val="24"/>
          <w:szCs w:val="24"/>
        </w:rPr>
        <w:t>, Y</w:t>
      </w:r>
      <w:r w:rsidRPr="00B10222">
        <w:rPr>
          <w:rFonts w:ascii="Times New Roman" w:hAnsi="Times New Roman" w:cs="Times New Roman"/>
          <w:sz w:val="24"/>
          <w:szCs w:val="24"/>
        </w:rPr>
        <w:t xml:space="preserve">. (2015), </w:t>
      </w:r>
      <w:r w:rsidRPr="00B10222">
        <w:rPr>
          <w:rFonts w:ascii="Times New Roman" w:hAnsi="Times New Roman" w:cs="Times New Roman"/>
          <w:i/>
          <w:sz w:val="24"/>
          <w:szCs w:val="24"/>
        </w:rPr>
        <w:t xml:space="preserve">Reformasi Sistem Akuntansi Cash Basis Menuju Sistem Akuntansi  </w:t>
      </w:r>
      <w:r w:rsidR="00A55187">
        <w:rPr>
          <w:rFonts w:ascii="Times New Roman" w:hAnsi="Times New Roman" w:cs="Times New Roman"/>
          <w:i/>
          <w:sz w:val="24"/>
          <w:szCs w:val="24"/>
        </w:rPr>
        <w:t xml:space="preserve"> </w:t>
      </w:r>
      <w:r w:rsidRPr="00B10222">
        <w:rPr>
          <w:rFonts w:ascii="Times New Roman" w:hAnsi="Times New Roman" w:cs="Times New Roman"/>
          <w:i/>
          <w:sz w:val="24"/>
          <w:szCs w:val="24"/>
        </w:rPr>
        <w:t xml:space="preserve">Accrual Basis, </w:t>
      </w:r>
      <w:proofErr w:type="gramStart"/>
      <w:r w:rsidRPr="00B10222">
        <w:rPr>
          <w:rFonts w:ascii="Times New Roman" w:hAnsi="Times New Roman" w:cs="Times New Roman"/>
          <w:sz w:val="24"/>
          <w:szCs w:val="24"/>
        </w:rPr>
        <w:t>Jurnal  Ecodemica</w:t>
      </w:r>
      <w:proofErr w:type="gramEnd"/>
      <w:r w:rsidRPr="00B10222">
        <w:rPr>
          <w:rFonts w:ascii="Times New Roman" w:hAnsi="Times New Roman" w:cs="Times New Roman"/>
          <w:sz w:val="24"/>
          <w:szCs w:val="24"/>
        </w:rPr>
        <w:t xml:space="preserve"> Vol.3, No.1. </w:t>
      </w:r>
    </w:p>
    <w:p w:rsidR="00B10222" w:rsidRPr="00B10222" w:rsidRDefault="00B10222" w:rsidP="00A55187">
      <w:pPr>
        <w:spacing w:after="0" w:line="240" w:lineRule="auto"/>
        <w:ind w:left="709" w:hanging="709"/>
        <w:jc w:val="both"/>
        <w:rPr>
          <w:rFonts w:ascii="Times New Roman" w:eastAsia="Calibri" w:hAnsi="Times New Roman" w:cs="Times New Roman"/>
          <w:sz w:val="24"/>
          <w:szCs w:val="24"/>
        </w:rPr>
      </w:pPr>
      <w:proofErr w:type="gramStart"/>
      <w:r w:rsidRPr="00B10222">
        <w:rPr>
          <w:rFonts w:ascii="Times New Roman" w:eastAsia="Calibri" w:hAnsi="Times New Roman" w:cs="Times New Roman"/>
          <w:sz w:val="24"/>
          <w:szCs w:val="24"/>
        </w:rPr>
        <w:t>Zamzani.</w:t>
      </w:r>
      <w:proofErr w:type="gramEnd"/>
      <w:r w:rsidRPr="00B10222">
        <w:rPr>
          <w:rFonts w:ascii="Times New Roman" w:eastAsia="Calibri" w:hAnsi="Times New Roman" w:cs="Times New Roman"/>
          <w:sz w:val="24"/>
          <w:szCs w:val="24"/>
        </w:rPr>
        <w:t xml:space="preserve"> </w:t>
      </w:r>
      <w:proofErr w:type="gramStart"/>
      <w:r w:rsidRPr="00B10222">
        <w:rPr>
          <w:rFonts w:ascii="Times New Roman" w:eastAsia="Calibri" w:hAnsi="Times New Roman" w:cs="Times New Roman"/>
          <w:sz w:val="24"/>
          <w:szCs w:val="24"/>
        </w:rPr>
        <w:t xml:space="preserve">(2016), </w:t>
      </w:r>
      <w:r w:rsidRPr="00B10222">
        <w:rPr>
          <w:rFonts w:ascii="Times New Roman" w:eastAsia="Calibri" w:hAnsi="Times New Roman" w:cs="Times New Roman"/>
          <w:i/>
          <w:sz w:val="24"/>
          <w:szCs w:val="24"/>
        </w:rPr>
        <w:t>Akuntansi Pengantar 1</w:t>
      </w:r>
      <w:r w:rsidRPr="00B10222">
        <w:rPr>
          <w:rFonts w:ascii="Times New Roman" w:eastAsia="Calibri" w:hAnsi="Times New Roman" w:cs="Times New Roman"/>
          <w:sz w:val="24"/>
          <w:szCs w:val="24"/>
        </w:rPr>
        <w:t>.</w:t>
      </w:r>
      <w:proofErr w:type="gramEnd"/>
      <w:r w:rsidRPr="00B10222">
        <w:rPr>
          <w:rFonts w:ascii="Times New Roman" w:eastAsia="Calibri" w:hAnsi="Times New Roman" w:cs="Times New Roman"/>
          <w:sz w:val="24"/>
          <w:szCs w:val="24"/>
        </w:rPr>
        <w:t xml:space="preserve"> Yogyakarta: Gadjah Mada University Press</w:t>
      </w:r>
    </w:p>
    <w:p w:rsidR="00B10222" w:rsidRPr="00B10222" w:rsidRDefault="00B10222" w:rsidP="00A55187">
      <w:pPr>
        <w:spacing w:after="0" w:line="240" w:lineRule="auto"/>
        <w:ind w:left="709" w:hanging="709"/>
        <w:rPr>
          <w:rFonts w:ascii="Times New Roman" w:hAnsi="Times New Roman" w:cs="Times New Roman"/>
          <w:sz w:val="24"/>
          <w:szCs w:val="24"/>
        </w:rPr>
      </w:pPr>
      <w:r w:rsidRPr="00B10222">
        <w:rPr>
          <w:rFonts w:ascii="Times New Roman" w:hAnsi="Times New Roman" w:cs="Times New Roman"/>
          <w:sz w:val="24"/>
          <w:szCs w:val="24"/>
        </w:rPr>
        <w:t>.</w:t>
      </w:r>
    </w:p>
    <w:p w:rsidR="00B10222" w:rsidRPr="00B10222" w:rsidRDefault="00B10222" w:rsidP="00A55187">
      <w:pPr>
        <w:spacing w:line="240" w:lineRule="auto"/>
      </w:pPr>
    </w:p>
    <w:p w:rsidR="00B10222" w:rsidRPr="00B10222" w:rsidRDefault="00B10222" w:rsidP="00A55187">
      <w:pPr>
        <w:spacing w:line="240" w:lineRule="auto"/>
      </w:pPr>
    </w:p>
    <w:p w:rsidR="00B10222" w:rsidRPr="00B10222" w:rsidRDefault="00B10222" w:rsidP="00A55187">
      <w:pPr>
        <w:spacing w:line="240" w:lineRule="auto"/>
      </w:pPr>
    </w:p>
    <w:p w:rsidR="00B10222" w:rsidRPr="00B10222" w:rsidRDefault="00B10222" w:rsidP="00A55187">
      <w:pPr>
        <w:spacing w:line="240" w:lineRule="auto"/>
      </w:pPr>
    </w:p>
    <w:p w:rsidR="00B10222" w:rsidRPr="00B10222" w:rsidRDefault="00B10222" w:rsidP="00A55187">
      <w:pPr>
        <w:spacing w:line="240" w:lineRule="auto"/>
      </w:pPr>
    </w:p>
    <w:p w:rsidR="00B10222" w:rsidRPr="00B10222" w:rsidRDefault="00B10222" w:rsidP="00A55187">
      <w:pPr>
        <w:spacing w:line="240" w:lineRule="auto"/>
        <w:ind w:left="709" w:hanging="709"/>
        <w:jc w:val="both"/>
        <w:rPr>
          <w:rFonts w:ascii="Times New Roman" w:eastAsia="Calibri" w:hAnsi="Times New Roman" w:cs="Times New Roman"/>
          <w:sz w:val="24"/>
          <w:szCs w:val="24"/>
        </w:rPr>
      </w:pPr>
    </w:p>
    <w:p w:rsidR="00B10222" w:rsidRPr="00B10222" w:rsidRDefault="00B10222" w:rsidP="00A55187">
      <w:pPr>
        <w:spacing w:line="240" w:lineRule="auto"/>
        <w:jc w:val="both"/>
        <w:rPr>
          <w:rFonts w:ascii="Times New Roman" w:eastAsia="Calibri" w:hAnsi="Times New Roman" w:cs="Times New Roman"/>
        </w:rPr>
      </w:pPr>
    </w:p>
    <w:p w:rsidR="00B10222" w:rsidRPr="00B10222" w:rsidRDefault="00B10222" w:rsidP="00A55187">
      <w:pPr>
        <w:spacing w:after="0" w:line="240" w:lineRule="auto"/>
        <w:jc w:val="both"/>
        <w:rPr>
          <w:rFonts w:ascii="Times New Roman" w:eastAsia="Calibri" w:hAnsi="Times New Roman" w:cs="Times New Roman"/>
          <w:b/>
        </w:rPr>
      </w:pPr>
    </w:p>
    <w:sectPr w:rsidR="00B10222" w:rsidRPr="00B10222" w:rsidSect="00D84D6D">
      <w:pgSz w:w="12240" w:h="15840"/>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C194F"/>
    <w:multiLevelType w:val="hybridMultilevel"/>
    <w:tmpl w:val="B0FAFA68"/>
    <w:lvl w:ilvl="0" w:tplc="04210001">
      <w:start w:val="1"/>
      <w:numFmt w:val="bullet"/>
      <w:lvlText w:val=""/>
      <w:lvlJc w:val="left"/>
      <w:pPr>
        <w:ind w:left="2149" w:hanging="360"/>
      </w:pPr>
      <w:rPr>
        <w:rFonts w:ascii="Symbol" w:hAnsi="Symbol" w:hint="default"/>
      </w:rPr>
    </w:lvl>
    <w:lvl w:ilvl="1" w:tplc="04210003" w:tentative="1">
      <w:start w:val="1"/>
      <w:numFmt w:val="bullet"/>
      <w:lvlText w:val="o"/>
      <w:lvlJc w:val="left"/>
      <w:pPr>
        <w:ind w:left="2869" w:hanging="360"/>
      </w:pPr>
      <w:rPr>
        <w:rFonts w:ascii="Courier New" w:hAnsi="Courier New" w:cs="Courier New" w:hint="default"/>
      </w:rPr>
    </w:lvl>
    <w:lvl w:ilvl="2" w:tplc="04210005" w:tentative="1">
      <w:start w:val="1"/>
      <w:numFmt w:val="bullet"/>
      <w:lvlText w:val=""/>
      <w:lvlJc w:val="left"/>
      <w:pPr>
        <w:ind w:left="3589" w:hanging="360"/>
      </w:pPr>
      <w:rPr>
        <w:rFonts w:ascii="Wingdings" w:hAnsi="Wingdings" w:hint="default"/>
      </w:rPr>
    </w:lvl>
    <w:lvl w:ilvl="3" w:tplc="04210001" w:tentative="1">
      <w:start w:val="1"/>
      <w:numFmt w:val="bullet"/>
      <w:lvlText w:val=""/>
      <w:lvlJc w:val="left"/>
      <w:pPr>
        <w:ind w:left="4309" w:hanging="360"/>
      </w:pPr>
      <w:rPr>
        <w:rFonts w:ascii="Symbol" w:hAnsi="Symbol" w:hint="default"/>
      </w:rPr>
    </w:lvl>
    <w:lvl w:ilvl="4" w:tplc="04210003" w:tentative="1">
      <w:start w:val="1"/>
      <w:numFmt w:val="bullet"/>
      <w:lvlText w:val="o"/>
      <w:lvlJc w:val="left"/>
      <w:pPr>
        <w:ind w:left="5029" w:hanging="360"/>
      </w:pPr>
      <w:rPr>
        <w:rFonts w:ascii="Courier New" w:hAnsi="Courier New" w:cs="Courier New" w:hint="default"/>
      </w:rPr>
    </w:lvl>
    <w:lvl w:ilvl="5" w:tplc="04210005" w:tentative="1">
      <w:start w:val="1"/>
      <w:numFmt w:val="bullet"/>
      <w:lvlText w:val=""/>
      <w:lvlJc w:val="left"/>
      <w:pPr>
        <w:ind w:left="5749" w:hanging="360"/>
      </w:pPr>
      <w:rPr>
        <w:rFonts w:ascii="Wingdings" w:hAnsi="Wingdings" w:hint="default"/>
      </w:rPr>
    </w:lvl>
    <w:lvl w:ilvl="6" w:tplc="04210001" w:tentative="1">
      <w:start w:val="1"/>
      <w:numFmt w:val="bullet"/>
      <w:lvlText w:val=""/>
      <w:lvlJc w:val="left"/>
      <w:pPr>
        <w:ind w:left="6469" w:hanging="360"/>
      </w:pPr>
      <w:rPr>
        <w:rFonts w:ascii="Symbol" w:hAnsi="Symbol" w:hint="default"/>
      </w:rPr>
    </w:lvl>
    <w:lvl w:ilvl="7" w:tplc="04210003" w:tentative="1">
      <w:start w:val="1"/>
      <w:numFmt w:val="bullet"/>
      <w:lvlText w:val="o"/>
      <w:lvlJc w:val="left"/>
      <w:pPr>
        <w:ind w:left="7189" w:hanging="360"/>
      </w:pPr>
      <w:rPr>
        <w:rFonts w:ascii="Courier New" w:hAnsi="Courier New" w:cs="Courier New" w:hint="default"/>
      </w:rPr>
    </w:lvl>
    <w:lvl w:ilvl="8" w:tplc="04210005" w:tentative="1">
      <w:start w:val="1"/>
      <w:numFmt w:val="bullet"/>
      <w:lvlText w:val=""/>
      <w:lvlJc w:val="left"/>
      <w:pPr>
        <w:ind w:left="7909" w:hanging="360"/>
      </w:pPr>
      <w:rPr>
        <w:rFonts w:ascii="Wingdings" w:hAnsi="Wingdings" w:hint="default"/>
      </w:rPr>
    </w:lvl>
  </w:abstractNum>
  <w:abstractNum w:abstractNumId="1">
    <w:nsid w:val="0E615A89"/>
    <w:multiLevelType w:val="hybridMultilevel"/>
    <w:tmpl w:val="6944ED5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E643E08"/>
    <w:multiLevelType w:val="hybridMultilevel"/>
    <w:tmpl w:val="42FAD46C"/>
    <w:lvl w:ilvl="0" w:tplc="86725FC6">
      <w:start w:val="5"/>
      <w:numFmt w:val="decimal"/>
      <w:lvlText w:val="%1.2"/>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26E39A9"/>
    <w:multiLevelType w:val="hybridMultilevel"/>
    <w:tmpl w:val="B8A879F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A0732C6"/>
    <w:multiLevelType w:val="hybridMultilevel"/>
    <w:tmpl w:val="3D741BD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C0D4E44"/>
    <w:multiLevelType w:val="hybridMultilevel"/>
    <w:tmpl w:val="75ACE06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DAA4191"/>
    <w:multiLevelType w:val="hybridMultilevel"/>
    <w:tmpl w:val="53043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45450E"/>
    <w:multiLevelType w:val="hybridMultilevel"/>
    <w:tmpl w:val="0C08FC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836EB4"/>
    <w:multiLevelType w:val="hybridMultilevel"/>
    <w:tmpl w:val="8C900100"/>
    <w:lvl w:ilvl="0" w:tplc="AEC08AA2">
      <w:start w:val="2"/>
      <w:numFmt w:val="decimal"/>
      <w:lvlText w:val="3.%1.3.2"/>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333B1E85"/>
    <w:multiLevelType w:val="hybridMultilevel"/>
    <w:tmpl w:val="5ECAE47A"/>
    <w:lvl w:ilvl="0" w:tplc="CF1616C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F4048"/>
    <w:multiLevelType w:val="hybridMultilevel"/>
    <w:tmpl w:val="0E58C016"/>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49954FE"/>
    <w:multiLevelType w:val="hybridMultilevel"/>
    <w:tmpl w:val="C6B47122"/>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12">
    <w:nsid w:val="4F5B0A68"/>
    <w:multiLevelType w:val="hybridMultilevel"/>
    <w:tmpl w:val="F0F80320"/>
    <w:lvl w:ilvl="0" w:tplc="704A274E">
      <w:start w:val="2"/>
      <w:numFmt w:val="decimal"/>
      <w:lvlText w:val="3.%1.3.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nsid w:val="67FD2D8C"/>
    <w:multiLevelType w:val="hybridMultilevel"/>
    <w:tmpl w:val="2EDADA4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
    <w:nsid w:val="6B2B2B6D"/>
    <w:multiLevelType w:val="hybridMultilevel"/>
    <w:tmpl w:val="692C5C4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70757B6C"/>
    <w:multiLevelType w:val="hybridMultilevel"/>
    <w:tmpl w:val="36084F30"/>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10"/>
  </w:num>
  <w:num w:numId="2">
    <w:abstractNumId w:val="7"/>
  </w:num>
  <w:num w:numId="3">
    <w:abstractNumId w:val="12"/>
  </w:num>
  <w:num w:numId="4">
    <w:abstractNumId w:val="8"/>
  </w:num>
  <w:num w:numId="5">
    <w:abstractNumId w:val="4"/>
  </w:num>
  <w:num w:numId="6">
    <w:abstractNumId w:val="14"/>
  </w:num>
  <w:num w:numId="7">
    <w:abstractNumId w:val="15"/>
  </w:num>
  <w:num w:numId="8">
    <w:abstractNumId w:val="3"/>
  </w:num>
  <w:num w:numId="9">
    <w:abstractNumId w:val="13"/>
  </w:num>
  <w:num w:numId="10">
    <w:abstractNumId w:val="0"/>
  </w:num>
  <w:num w:numId="11">
    <w:abstractNumId w:val="11"/>
  </w:num>
  <w:num w:numId="12">
    <w:abstractNumId w:val="9"/>
  </w:num>
  <w:num w:numId="13">
    <w:abstractNumId w:val="6"/>
  </w:num>
  <w:num w:numId="14">
    <w:abstractNumId w:val="5"/>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D6D"/>
    <w:rsid w:val="000120EB"/>
    <w:rsid w:val="0001282C"/>
    <w:rsid w:val="000151E0"/>
    <w:rsid w:val="00025477"/>
    <w:rsid w:val="00026784"/>
    <w:rsid w:val="0003498F"/>
    <w:rsid w:val="00034D00"/>
    <w:rsid w:val="00052437"/>
    <w:rsid w:val="000642F7"/>
    <w:rsid w:val="00067965"/>
    <w:rsid w:val="00094A8E"/>
    <w:rsid w:val="000A22C8"/>
    <w:rsid w:val="000A4F4A"/>
    <w:rsid w:val="000C21AC"/>
    <w:rsid w:val="000D6A7E"/>
    <w:rsid w:val="000E27B2"/>
    <w:rsid w:val="000E7F4D"/>
    <w:rsid w:val="000F6D83"/>
    <w:rsid w:val="000F7BBC"/>
    <w:rsid w:val="00112405"/>
    <w:rsid w:val="001160EA"/>
    <w:rsid w:val="00146567"/>
    <w:rsid w:val="001566C5"/>
    <w:rsid w:val="00170AE9"/>
    <w:rsid w:val="001A0849"/>
    <w:rsid w:val="001A3249"/>
    <w:rsid w:val="001C61C8"/>
    <w:rsid w:val="00216937"/>
    <w:rsid w:val="00240395"/>
    <w:rsid w:val="00255F23"/>
    <w:rsid w:val="0025630F"/>
    <w:rsid w:val="00257302"/>
    <w:rsid w:val="002610FF"/>
    <w:rsid w:val="0026360F"/>
    <w:rsid w:val="0028176B"/>
    <w:rsid w:val="002A4A08"/>
    <w:rsid w:val="002D3F58"/>
    <w:rsid w:val="002D6936"/>
    <w:rsid w:val="002D7D05"/>
    <w:rsid w:val="0030057A"/>
    <w:rsid w:val="00306595"/>
    <w:rsid w:val="00331E3D"/>
    <w:rsid w:val="00347E36"/>
    <w:rsid w:val="0039454E"/>
    <w:rsid w:val="003A38D8"/>
    <w:rsid w:val="003B61A4"/>
    <w:rsid w:val="003B69A2"/>
    <w:rsid w:val="003C08EE"/>
    <w:rsid w:val="003C2722"/>
    <w:rsid w:val="003F1597"/>
    <w:rsid w:val="003F2D32"/>
    <w:rsid w:val="003F565A"/>
    <w:rsid w:val="004126FD"/>
    <w:rsid w:val="0041329E"/>
    <w:rsid w:val="00434AB1"/>
    <w:rsid w:val="00450829"/>
    <w:rsid w:val="0047419A"/>
    <w:rsid w:val="00475280"/>
    <w:rsid w:val="00490992"/>
    <w:rsid w:val="00494F9C"/>
    <w:rsid w:val="004979C7"/>
    <w:rsid w:val="004B58B2"/>
    <w:rsid w:val="004C7E8B"/>
    <w:rsid w:val="0050222E"/>
    <w:rsid w:val="005022C7"/>
    <w:rsid w:val="00507101"/>
    <w:rsid w:val="00551BF7"/>
    <w:rsid w:val="00580F3A"/>
    <w:rsid w:val="00585CEE"/>
    <w:rsid w:val="00586BB3"/>
    <w:rsid w:val="005E5C2C"/>
    <w:rsid w:val="005F73B5"/>
    <w:rsid w:val="00616152"/>
    <w:rsid w:val="00673754"/>
    <w:rsid w:val="00673870"/>
    <w:rsid w:val="00674BB4"/>
    <w:rsid w:val="00684327"/>
    <w:rsid w:val="00701C38"/>
    <w:rsid w:val="00716211"/>
    <w:rsid w:val="00753BCC"/>
    <w:rsid w:val="007559D7"/>
    <w:rsid w:val="00763D6B"/>
    <w:rsid w:val="00773165"/>
    <w:rsid w:val="007930DF"/>
    <w:rsid w:val="007A416E"/>
    <w:rsid w:val="007A6D2A"/>
    <w:rsid w:val="007E22AF"/>
    <w:rsid w:val="007E3DE9"/>
    <w:rsid w:val="007F3FB9"/>
    <w:rsid w:val="007F7273"/>
    <w:rsid w:val="00807CD2"/>
    <w:rsid w:val="00812AF3"/>
    <w:rsid w:val="008168DD"/>
    <w:rsid w:val="00836BDC"/>
    <w:rsid w:val="00844E1E"/>
    <w:rsid w:val="00851D11"/>
    <w:rsid w:val="00860E99"/>
    <w:rsid w:val="008924DE"/>
    <w:rsid w:val="008C633A"/>
    <w:rsid w:val="008E681A"/>
    <w:rsid w:val="00903F7D"/>
    <w:rsid w:val="009464A1"/>
    <w:rsid w:val="00947275"/>
    <w:rsid w:val="009666CB"/>
    <w:rsid w:val="00982853"/>
    <w:rsid w:val="009B09EE"/>
    <w:rsid w:val="009D5127"/>
    <w:rsid w:val="009E7077"/>
    <w:rsid w:val="00A13757"/>
    <w:rsid w:val="00A149FF"/>
    <w:rsid w:val="00A30D2E"/>
    <w:rsid w:val="00A4789D"/>
    <w:rsid w:val="00A55187"/>
    <w:rsid w:val="00A65AAF"/>
    <w:rsid w:val="00A72742"/>
    <w:rsid w:val="00A86E9D"/>
    <w:rsid w:val="00AD07E7"/>
    <w:rsid w:val="00B10222"/>
    <w:rsid w:val="00B118E9"/>
    <w:rsid w:val="00B30989"/>
    <w:rsid w:val="00B34447"/>
    <w:rsid w:val="00B46509"/>
    <w:rsid w:val="00B602A5"/>
    <w:rsid w:val="00B6515A"/>
    <w:rsid w:val="00BA71B9"/>
    <w:rsid w:val="00BB076F"/>
    <w:rsid w:val="00BB35F1"/>
    <w:rsid w:val="00BC39F2"/>
    <w:rsid w:val="00BD517F"/>
    <w:rsid w:val="00C078CC"/>
    <w:rsid w:val="00C11EE4"/>
    <w:rsid w:val="00C14A7F"/>
    <w:rsid w:val="00C26599"/>
    <w:rsid w:val="00C41300"/>
    <w:rsid w:val="00C5732F"/>
    <w:rsid w:val="00C636EA"/>
    <w:rsid w:val="00CA0857"/>
    <w:rsid w:val="00CA644B"/>
    <w:rsid w:val="00CF4790"/>
    <w:rsid w:val="00D1029B"/>
    <w:rsid w:val="00D33087"/>
    <w:rsid w:val="00D42475"/>
    <w:rsid w:val="00D56F36"/>
    <w:rsid w:val="00D73070"/>
    <w:rsid w:val="00D83356"/>
    <w:rsid w:val="00D84D6D"/>
    <w:rsid w:val="00DC4CE6"/>
    <w:rsid w:val="00DC602C"/>
    <w:rsid w:val="00DD3CFF"/>
    <w:rsid w:val="00DE19CF"/>
    <w:rsid w:val="00DE40C2"/>
    <w:rsid w:val="00E10CF3"/>
    <w:rsid w:val="00E6058C"/>
    <w:rsid w:val="00E975C1"/>
    <w:rsid w:val="00EA3472"/>
    <w:rsid w:val="00EA3F42"/>
    <w:rsid w:val="00EE4B25"/>
    <w:rsid w:val="00F104B3"/>
    <w:rsid w:val="00F21695"/>
    <w:rsid w:val="00F228FA"/>
    <w:rsid w:val="00F22B0A"/>
    <w:rsid w:val="00F475F6"/>
    <w:rsid w:val="00F51018"/>
    <w:rsid w:val="00F56375"/>
    <w:rsid w:val="00F5690F"/>
    <w:rsid w:val="00FD6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D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28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82C"/>
    <w:rPr>
      <w:rFonts w:ascii="Tahoma" w:hAnsi="Tahoma" w:cs="Tahoma"/>
      <w:sz w:val="16"/>
      <w:szCs w:val="16"/>
    </w:rPr>
  </w:style>
  <w:style w:type="paragraph" w:styleId="ListParagraph">
    <w:name w:val="List Paragraph"/>
    <w:aliases w:val="skripsi"/>
    <w:basedOn w:val="Normal"/>
    <w:link w:val="ListParagraphChar"/>
    <w:uiPriority w:val="34"/>
    <w:qFormat/>
    <w:rsid w:val="00616152"/>
    <w:pPr>
      <w:ind w:left="720"/>
      <w:contextualSpacing/>
    </w:pPr>
    <w:rPr>
      <w:rFonts w:ascii="Calibri" w:eastAsia="Calibri" w:hAnsi="Calibri" w:cs="Times New Roman"/>
      <w:lang w:val="id-ID"/>
    </w:rPr>
  </w:style>
  <w:style w:type="character" w:customStyle="1" w:styleId="ListParagraphChar">
    <w:name w:val="List Paragraph Char"/>
    <w:aliases w:val="skripsi Char"/>
    <w:link w:val="ListParagraph"/>
    <w:uiPriority w:val="34"/>
    <w:locked/>
    <w:rsid w:val="00616152"/>
    <w:rPr>
      <w:rFonts w:ascii="Calibri" w:eastAsia="Calibri" w:hAnsi="Calibri" w:cs="Times New Roman"/>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D6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128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282C"/>
    <w:rPr>
      <w:rFonts w:ascii="Tahoma" w:hAnsi="Tahoma" w:cs="Tahoma"/>
      <w:sz w:val="16"/>
      <w:szCs w:val="16"/>
    </w:rPr>
  </w:style>
  <w:style w:type="paragraph" w:styleId="ListParagraph">
    <w:name w:val="List Paragraph"/>
    <w:aliases w:val="skripsi"/>
    <w:basedOn w:val="Normal"/>
    <w:link w:val="ListParagraphChar"/>
    <w:uiPriority w:val="34"/>
    <w:qFormat/>
    <w:rsid w:val="00616152"/>
    <w:pPr>
      <w:ind w:left="720"/>
      <w:contextualSpacing/>
    </w:pPr>
    <w:rPr>
      <w:rFonts w:ascii="Calibri" w:eastAsia="Calibri" w:hAnsi="Calibri" w:cs="Times New Roman"/>
      <w:lang w:val="id-ID"/>
    </w:rPr>
  </w:style>
  <w:style w:type="character" w:customStyle="1" w:styleId="ListParagraphChar">
    <w:name w:val="List Paragraph Char"/>
    <w:aliases w:val="skripsi Char"/>
    <w:link w:val="ListParagraph"/>
    <w:uiPriority w:val="34"/>
    <w:locked/>
    <w:rsid w:val="00616152"/>
    <w:rPr>
      <w:rFonts w:ascii="Calibri" w:eastAsia="Calibri"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bnisyariah.co.id" TargetMode="External"/><Relationship Id="rId3" Type="http://schemas.microsoft.com/office/2007/relationships/stylesWithEffects" Target="stylesWithEffects.xml"/><Relationship Id="rId7" Type="http://schemas.openxmlformats.org/officeDocument/2006/relationships/hyperlink" Target="https://www.bnisyariah.co.id/" TargetMode="External"/><Relationship Id="rId12" Type="http://schemas.openxmlformats.org/officeDocument/2006/relationships/hyperlink" Target="http://www.ojk.go.id/i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dsnmui.or.id/produk/fatw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hyperlink" Target="http://www.bnisyariah.tripo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4652</Words>
  <Characters>26519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2018-08-15T16:42:00Z</dcterms:created>
  <dcterms:modified xsi:type="dcterms:W3CDTF">2018-08-15T16:42:00Z</dcterms:modified>
</cp:coreProperties>
</file>